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«Здоровый позвоночник - активная жизнь» (7 и 12 дней)</w:t>
      </w:r>
    </w:p>
    <w:p w14:paraId="02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1"/>
          <w:caps w:val="0"/>
          <w:color w:val="252525"/>
          <w:spacing w:val="0"/>
          <w:sz w:val="19"/>
        </w:rPr>
        <w:t>Современный ритм жизни предъявляет высокие требования к нашему позвоночнику. Длительное сидение, стрессы, недостаток движения — всё это приводит к дискомфорту, снижению подвижности и ухудшению общего самочувствия. 7 дневная программа направлена на мягкое восстановление функций позвоночника, снятие мышечного напряжения и улучшение качества жизни.</w:t>
      </w:r>
      <w:r>
        <w:br/>
      </w: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Что вас ждёт в программе:</w:t>
      </w:r>
    </w:p>
    <w:p w14:paraId="03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Осмотр лечащего врача</w:t>
      </w:r>
    </w:p>
    <w:p w14:paraId="04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Аппаратная тракционная терапия (сухое вытяжение позвоночника) — 3 процедуры</w:t>
      </w:r>
    </w:p>
    <w:p w14:paraId="05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Подводный душ массаж — 3 процедуры</w:t>
      </w:r>
    </w:p>
    <w:p w14:paraId="06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Механический массаж (кресло или кушетка, через день)</w:t>
      </w:r>
    </w:p>
    <w:p w14:paraId="07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Аппликации сапропелевой грязи (1 зона) — 5 процедур</w:t>
      </w:r>
    </w:p>
    <w:p w14:paraId="08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Синусоидально модулированные токи (1 поле) — 5 процедур</w:t>
      </w:r>
    </w:p>
    <w:p w14:paraId="09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Магнитотерапия в аппарате ЭОЛ «Магнитотурботрон» — 3 процедуры</w:t>
      </w:r>
    </w:p>
    <w:p w14:paraId="0A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Лекарственные ванны (через день)</w:t>
      </w:r>
    </w:p>
    <w:p w14:paraId="0B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Галотерапия (через день)</w:t>
      </w:r>
    </w:p>
    <w:p w14:paraId="0C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Кислородный коктейль</w:t>
      </w:r>
    </w:p>
    <w:p w14:paraId="0D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Ежедневное посещение аквапарка или бассейна (1 час 20 минут)</w:t>
      </w:r>
    </w:p>
    <w:p w14:paraId="0E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ПОКАЗАНИЯ:</w:t>
      </w:r>
    </w:p>
    <w:p w14:paraId="0F000000">
      <w:pPr>
        <w:numPr>
          <w:ilvl w:val="0"/>
          <w:numId w:val="1"/>
        </w:numPr>
      </w:pPr>
      <w:r>
        <w:t>Дегенеративно-дистрофические заболевания позвоночника и суставов нижних конечностей (остеохондроз, коксартроз, гонартроз);</w:t>
      </w:r>
    </w:p>
    <w:p w14:paraId="10000000">
      <w:pPr>
        <w:numPr>
          <w:ilvl w:val="0"/>
          <w:numId w:val="1"/>
        </w:numPr>
      </w:pPr>
      <w:r>
        <w:t> Сколиоз I-II степени.</w:t>
      </w:r>
    </w:p>
    <w:p w14:paraId="11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ПРОТИВОПОКАЗАНИЯ:</w:t>
      </w:r>
    </w:p>
    <w:p w14:paraId="12000000">
      <w:pPr>
        <w:numPr>
          <w:ilvl w:val="0"/>
          <w:numId w:val="2"/>
        </w:numPr>
      </w:pPr>
      <w:r>
        <w:t> Острый период заболевания позвоночника с выраженной болью;</w:t>
      </w:r>
    </w:p>
    <w:p w14:paraId="13000000">
      <w:pPr>
        <w:numPr>
          <w:ilvl w:val="0"/>
          <w:numId w:val="2"/>
        </w:numPr>
      </w:pPr>
      <w:r>
        <w:t> Переломы позвоночника и состояния после удаления грыжи межпозвонкового диска;</w:t>
      </w:r>
    </w:p>
    <w:p w14:paraId="14000000">
      <w:pPr>
        <w:numPr>
          <w:ilvl w:val="0"/>
          <w:numId w:val="2"/>
        </w:numPr>
      </w:pPr>
      <w:r>
        <w:t> Остеопороз III-IV степени;</w:t>
      </w:r>
    </w:p>
    <w:p w14:paraId="15000000">
      <w:pPr>
        <w:numPr>
          <w:ilvl w:val="0"/>
          <w:numId w:val="2"/>
        </w:numPr>
      </w:pPr>
      <w:r>
        <w:t> Сердечно-легочная декомпенсация;</w:t>
      </w:r>
    </w:p>
    <w:p w14:paraId="16000000">
      <w:pPr>
        <w:numPr>
          <w:ilvl w:val="0"/>
          <w:numId w:val="2"/>
        </w:numPr>
      </w:pPr>
      <w:r>
        <w:t> Острые воспалительные процессы (ОРВИ);</w:t>
      </w:r>
    </w:p>
    <w:p w14:paraId="17000000">
      <w:pPr>
        <w:numPr>
          <w:ilvl w:val="0"/>
          <w:numId w:val="2"/>
        </w:numPr>
      </w:pPr>
      <w:r>
        <w:t> Масса тела более 120 кг, возраст более 65 лет и менее 20 лет.</w:t>
      </w:r>
    </w:p>
    <w:p w14:paraId="18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Результат программы:</w:t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 </w:t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уменьшение боли, улучшение осанки, повышение подвижности, лёгкость в теле и общее оздоровление организма.</w:t>
      </w:r>
    </w:p>
    <w:p w14:paraId="19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«Здоровый позвоночник - активная жизнь» (12 дней)</w:t>
      </w:r>
    </w:p>
    <w:p w14:paraId="1A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1"/>
          <w:caps w:val="0"/>
          <w:color w:val="252525"/>
          <w:spacing w:val="0"/>
          <w:sz w:val="19"/>
        </w:rPr>
        <w:t>Расширенная 12 дневная программа — это комплексный подход к восстановлению позвоночника, направленный на устранение причин дискомфорта, укрепление мышечного корсета и улучшение общего состояния организма. Программа подходит тем, кто хочет получить более глубокий и стойкий результат.</w:t>
      </w:r>
      <w:r>
        <w:br/>
      </w: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В программу включено:</w:t>
      </w:r>
    </w:p>
    <w:p w14:paraId="1B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Консультация врача мануальной терапии 1 категории</w:t>
      </w:r>
    </w:p>
    <w:p w14:paraId="1C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Осмотр лечащего врача</w:t>
      </w:r>
    </w:p>
    <w:p w14:paraId="1D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Вертикальное вытяжение позвоночника (подводное)— 5 процедур</w:t>
      </w:r>
    </w:p>
    <w:p w14:paraId="1E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Массаж области позвоночника — 5 процедур</w:t>
      </w:r>
    </w:p>
    <w:p w14:paraId="1F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Аппликации сапропелевой грязи (1 зона) — 5 процедур</w:t>
      </w:r>
    </w:p>
    <w:p w14:paraId="20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Лекарственные и смешанные ванны (желтая) — 5 процедур</w:t>
      </w:r>
    </w:p>
    <w:p w14:paraId="21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Синусоидально модулированные токи (1 поле) — 5 процедур</w:t>
      </w:r>
    </w:p>
    <w:p w14:paraId="22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Магнитотерапия в аппарате ЭОЛ «Магнитотурботрон» — 5 процедур</w:t>
      </w:r>
    </w:p>
    <w:p w14:paraId="23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Фиточай — 10 процедур</w:t>
      </w:r>
    </w:p>
    <w:p w14:paraId="24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Карбокситерапия — 6 процедур</w:t>
      </w:r>
    </w:p>
    <w:p w14:paraId="25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Лечебная физкультура</w:t>
      </w:r>
    </w:p>
    <w:p w14:paraId="26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br/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• Ежедневное посещение аквапарка или бассейна (1 час 20 минут)</w:t>
      </w:r>
    </w:p>
    <w:p w14:paraId="27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bold" w:hAnsi="gothampro-bold"/>
          <w:b w:val="1"/>
          <w:i w:val="0"/>
          <w:caps w:val="0"/>
          <w:color w:val="252525"/>
          <w:spacing w:val="0"/>
          <w:sz w:val="19"/>
        </w:rPr>
        <w:t>Результат программы:</w:t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 </w:t>
      </w: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выраженное снижение болевого синдрома, улучшение подвижности позвоночника, укрепление мышц, повышение выносливости и общего жизненного тонуса.</w:t>
      </w:r>
    </w:p>
    <w:p w14:paraId="28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2026-07-22T10:09:22Z</dcterms:modified>
</cp:coreProperties>
</file>