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250" w:before="0"/>
        <w:ind/>
        <w:jc w:val="center"/>
        <w:rPr>
          <w:rFonts w:ascii="Open Sans" w:hAnsi="Open Sans"/>
          <w:b w:val="0"/>
          <w:color w:val="333333"/>
          <w:sz w:val="40"/>
        </w:rPr>
      </w:pPr>
      <w:r>
        <w:rPr>
          <w:rFonts w:ascii="Open Sans" w:hAnsi="Open Sans"/>
          <w:b w:val="0"/>
          <w:color w:val="333333"/>
          <w:sz w:val="40"/>
        </w:rPr>
        <w:t>Путевка - Санаторно-курортное лечение</w:t>
      </w:r>
    </w:p>
    <w:p w14:paraId="02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Наименование услуг, входящих в путевку</w:t>
      </w:r>
    </w:p>
    <w:p w14:paraId="03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Количество ночей путевки/количество процедур</w:t>
      </w:r>
    </w:p>
    <w:tbl>
      <w:tblPr>
        <w:tblStyle w:val="Style_2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436"/>
        <w:gridCol w:w="966"/>
        <w:gridCol w:w="965"/>
        <w:gridCol w:w="965"/>
        <w:gridCol w:w="965"/>
        <w:gridCol w:w="965"/>
        <w:gridCol w:w="965"/>
        <w:gridCol w:w="965"/>
        <w:gridCol w:w="702"/>
      </w:tblGrid>
      <w:tr>
        <w:tc>
          <w:tcPr>
            <w:tcW w:type="dxa" w:w="24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4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Проживание</w:t>
            </w:r>
          </w:p>
        </w:tc>
        <w:tc>
          <w:tcPr>
            <w:tcW w:type="dxa" w:w="96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7-8</w:t>
            </w:r>
          </w:p>
        </w:tc>
        <w:tc>
          <w:tcPr>
            <w:tcW w:type="dxa" w:w="96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9-10</w:t>
            </w:r>
          </w:p>
        </w:tc>
        <w:tc>
          <w:tcPr>
            <w:tcW w:type="dxa" w:w="96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11-12</w:t>
            </w:r>
          </w:p>
        </w:tc>
        <w:tc>
          <w:tcPr>
            <w:tcW w:type="dxa" w:w="96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13-14</w:t>
            </w:r>
          </w:p>
        </w:tc>
        <w:tc>
          <w:tcPr>
            <w:tcW w:type="dxa" w:w="96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15-16</w:t>
            </w:r>
          </w:p>
        </w:tc>
        <w:tc>
          <w:tcPr>
            <w:tcW w:type="dxa" w:w="96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17-18</w:t>
            </w:r>
          </w:p>
        </w:tc>
        <w:tc>
          <w:tcPr>
            <w:tcW w:type="dxa" w:w="96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19-20</w:t>
            </w:r>
          </w:p>
        </w:tc>
        <w:tc>
          <w:tcPr>
            <w:tcW w:type="dxa" w:w="702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21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D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"https://sanruzh.by/nomera/"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Проживание в номере выбранной категории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E000000">
            <w:pPr>
              <w:ind/>
              <w:jc w:val="center"/>
              <w:rPr>
                <w:color w:val="333333"/>
                <w:sz w:val="20"/>
              </w:rPr>
            </w:pP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F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"https://sanruzh.by/services/organizatsiya-pitaniya/"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Питание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Стол</w:t>
            </w:r>
            <w:r>
              <w:rPr>
                <w:color w:val="333333"/>
                <w:sz w:val="20"/>
              </w:rPr>
              <w:t xml:space="preserve"> № Б</w:t>
            </w:r>
            <w:r>
              <w:rPr>
                <w:color w:val="333333"/>
                <w:sz w:val="20"/>
              </w:rPr>
              <w:t xml:space="preserve"> (базовый рацион), диетотерапия – по показаниям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11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Осмотр врача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1A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Лечебный массаж (один вид)</w:t>
            </w:r>
          </w:p>
          <w:p w14:paraId="1B000000">
            <w:pPr>
              <w:numPr>
                <w:ilvl w:val="0"/>
                <w:numId w:val="1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Ручной массаж (15 мин.)</w:t>
            </w:r>
          </w:p>
          <w:p w14:paraId="1C000000">
            <w:pPr>
              <w:numPr>
                <w:ilvl w:val="0"/>
                <w:numId w:val="1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Гидромассаж (15 мин.)</w:t>
            </w:r>
          </w:p>
          <w:p w14:paraId="1D000000">
            <w:pPr>
              <w:numPr>
                <w:ilvl w:val="0"/>
                <w:numId w:val="1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Аппаратный массаж (кушетка) (15 мин.)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26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Бальнеотерапия (один вид)</w:t>
            </w:r>
          </w:p>
          <w:p w14:paraId="27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Ванны</w:t>
            </w:r>
          </w:p>
          <w:p w14:paraId="28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Души</w:t>
            </w:r>
          </w:p>
          <w:p w14:paraId="29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Сухая углекислая ванна «</w:t>
            </w:r>
            <w:r>
              <w:rPr>
                <w:color w:val="333333"/>
                <w:sz w:val="20"/>
              </w:rPr>
              <w:t>Реабокс</w:t>
            </w:r>
            <w:r>
              <w:rPr>
                <w:color w:val="333333"/>
                <w:sz w:val="20"/>
              </w:rPr>
              <w:t>»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32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Аппаратное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физиолечение</w:t>
            </w:r>
            <w:r>
              <w:rPr>
                <w:color w:val="333333"/>
                <w:sz w:val="20"/>
              </w:rPr>
              <w:t xml:space="preserve"> (один вид)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3B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Термотерапия (один вид - 1 или 2 зоны)</w:t>
            </w:r>
          </w:p>
          <w:p w14:paraId="3C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Грязевые аппликации</w:t>
            </w:r>
          </w:p>
          <w:p w14:paraId="3D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Парафино-озокеритовые</w:t>
            </w:r>
            <w:r>
              <w:rPr>
                <w:color w:val="333333"/>
                <w:sz w:val="20"/>
              </w:rPr>
              <w:t xml:space="preserve"> аппликации</w:t>
            </w:r>
          </w:p>
          <w:p w14:paraId="3E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Криотерапия местная</w:t>
            </w:r>
          </w:p>
          <w:p w14:paraId="3F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Турманиевый</w:t>
            </w:r>
            <w:r>
              <w:rPr>
                <w:color w:val="333333"/>
                <w:sz w:val="20"/>
              </w:rPr>
              <w:t xml:space="preserve"> коврик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8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Ингаляционное лечение (один вид)</w:t>
            </w:r>
          </w:p>
          <w:p w14:paraId="49000000">
            <w:pPr>
              <w:numPr>
                <w:ilvl w:val="0"/>
                <w:numId w:val="4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Галотерапия</w:t>
            </w:r>
          </w:p>
          <w:p w14:paraId="4A000000">
            <w:pPr>
              <w:numPr>
                <w:ilvl w:val="0"/>
                <w:numId w:val="4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Ароматерапия</w:t>
            </w:r>
          </w:p>
          <w:p w14:paraId="4B000000">
            <w:pPr>
              <w:numPr>
                <w:ilvl w:val="0"/>
                <w:numId w:val="4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Ингаляции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4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Лечебная физкультура в зале или бассейне</w:t>
            </w:r>
          </w:p>
        </w:tc>
        <w:tc>
          <w:tcPr>
            <w:tcW w:type="dxa" w:w="96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96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70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D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"https://sanruzh.by/lechenie/lechebnye-protsedury/fitoterapiya/"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Фитотерапия</w:t>
            </w:r>
            <w:r>
              <w:rPr>
                <w:rStyle w:val="Style_3_ch"/>
                <w:color w:val="333333"/>
                <w:sz w:val="20"/>
              </w:rPr>
              <w:t xml:space="preserve"> (один вид сбора)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за исключением выходных и праздничных дней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F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"https://sanruzh.by/lechenie/prirodnye-lechebnye-faktory/mineralnaya-voda/"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Питьевое лечение природной минеральной водой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1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Медикаментозное лечение</w:t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В случаях острого заболевания, обострения хронического заболевания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3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 xml:space="preserve">Посещение бассейна (Спортивный бассейн, мини-бассейн, </w:t>
            </w:r>
            <w:r>
              <w:rPr>
                <w:rStyle w:val="Style_3_ch"/>
                <w:color w:val="333333"/>
                <w:sz w:val="20"/>
              </w:rPr>
              <w:t>аквазона</w:t>
            </w:r>
            <w:r>
              <w:rPr>
                <w:rStyle w:val="Style_3_ch"/>
                <w:color w:val="333333"/>
                <w:sz w:val="20"/>
              </w:rPr>
              <w:t xml:space="preserve"> под открытым небом)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1 сеанс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5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одного вида бани (финская сауна/русская баня)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 понедельника по пятницу (с 10:00 до 13:00 и с 14:00 до 17:00)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7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"https://sanruzh.by/ruzha_khutar/trenazhyernyy-zal/"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тренажерного зала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9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Консультация узких врачей-специалистов</w:t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По назначению лечащего врача, при неотложных состояниях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B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"https://sanruzh.by/sanatoriy/dosug/kulturno-razvlekatelnaya-programma/"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Использование инфраструктуры санатория, посещение развлекательных и спортивных мероприятий, за исключением платных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согласно расписанию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D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"https://sanruzh.by/lechenie/prirodnye-lechebnye-faktory/klimatoterapiya/"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Климатотерапия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6F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Механотерапия</w:t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24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71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Терренкур</w:t>
            </w:r>
          </w:p>
        </w:tc>
        <w:tc>
          <w:tcPr>
            <w:tcW w:type="dxa" w:w="7458"/>
            <w:gridSpan w:val="8"/>
            <w:tcBorders>
              <w:top w:sz="4" w:val="nil"/>
              <w:left w:sz="4" w:val="nil"/>
              <w:bottom w:color="F0F0F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</w:tbl>
    <w:p w14:paraId="73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рекомендована для взрослых и детей старше 3 лет;</w:t>
      </w:r>
    </w:p>
    <w:p w14:paraId="74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составляется индивидуально лечащим врачом. При наличии сопутствующих заболеваний, медицинских противопоказаний, предусмотрена корректировка программы;</w:t>
      </w:r>
    </w:p>
    <w:p w14:paraId="75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 xml:space="preserve">*7-8 </w:t>
      </w:r>
      <w:r>
        <w:rPr>
          <w:rFonts w:ascii="Open Sans" w:hAnsi="Open Sans"/>
          <w:color w:val="333333"/>
          <w:sz w:val="18"/>
        </w:rPr>
        <w:t>дневный</w:t>
      </w:r>
      <w:r>
        <w:rPr>
          <w:rFonts w:ascii="Open Sans" w:hAnsi="Open Sans"/>
          <w:color w:val="333333"/>
          <w:sz w:val="18"/>
        </w:rPr>
        <w:t xml:space="preserve"> курс лечения включает лечебный массаж в виде </w:t>
      </w:r>
      <w:r>
        <w:rPr>
          <w:rFonts w:ascii="Open Sans" w:hAnsi="Open Sans"/>
          <w:color w:val="333333"/>
          <w:sz w:val="18"/>
        </w:rPr>
        <w:t>пневмокомпрессионной</w:t>
      </w:r>
      <w:r>
        <w:rPr>
          <w:rFonts w:ascii="Open Sans" w:hAnsi="Open Sans"/>
          <w:color w:val="333333"/>
          <w:sz w:val="18"/>
        </w:rPr>
        <w:t xml:space="preserve"> терапии, бесконтактного гидромассажа, механического массажа (массажная кушетка).</w:t>
      </w:r>
    </w:p>
    <w:p w14:paraId="76000000">
      <w:pPr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b w:val="1"/>
          <w:color w:val="9D0A0F"/>
          <w:sz w:val="18"/>
        </w:rPr>
        <w:t>Время посещения спортивного бассейна по путевке:</w:t>
      </w:r>
      <w:r>
        <w:rPr>
          <w:rFonts w:ascii="Open Sans" w:hAnsi="Open Sans"/>
          <w:b w:val="1"/>
          <w:color w:val="9D0A0F"/>
          <w:sz w:val="18"/>
        </w:rPr>
        <w:br/>
      </w:r>
      <w:r>
        <w:rPr>
          <w:rFonts w:ascii="Open Sans" w:hAnsi="Open Sans"/>
          <w:color w:val="333333"/>
          <w:sz w:val="18"/>
        </w:rPr>
        <w:t xml:space="preserve">понедельник-пятница с 8:30 до 17:00, перерыв с 13:00 до 14:00, выходные и праздничные дни с 10:00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13:00.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Время посещения мини-бассейна, уличного бассейна, бани и тренажерного зала  по путевке: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 xml:space="preserve">понедельник-пятница с 10:00 до 17:00, перерыв с 13:00 до 14:00, выходные и праздничные дни с 10:00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13:00.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 xml:space="preserve">Время посещения </w:t>
      </w:r>
      <w:r>
        <w:rPr>
          <w:rFonts w:ascii="Open Sans" w:hAnsi="Open Sans"/>
          <w:b w:val="1"/>
          <w:color w:val="9D0A0F"/>
          <w:sz w:val="18"/>
        </w:rPr>
        <w:t>уличной</w:t>
      </w:r>
      <w:r>
        <w:rPr>
          <w:rFonts w:ascii="Open Sans" w:hAnsi="Open Sans"/>
          <w:b w:val="1"/>
          <w:color w:val="9D0A0F"/>
          <w:sz w:val="18"/>
        </w:rPr>
        <w:t xml:space="preserve"> </w:t>
      </w:r>
      <w:r>
        <w:rPr>
          <w:rFonts w:ascii="Open Sans" w:hAnsi="Open Sans"/>
          <w:b w:val="1"/>
          <w:color w:val="9D0A0F"/>
          <w:sz w:val="18"/>
        </w:rPr>
        <w:t>Аквазоны</w:t>
      </w:r>
      <w:r>
        <w:rPr>
          <w:rFonts w:ascii="Open Sans" w:hAnsi="Open Sans"/>
          <w:b w:val="1"/>
          <w:color w:val="9D0A0F"/>
          <w:sz w:val="18"/>
        </w:rPr>
        <w:t xml:space="preserve"> под открытым небом: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ежедневно с 10:00 до 13:00, с 14:00 до 17:00 и с 18:00 до 21:45.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Пятница, суббота, воскресенье и праздники:</w:t>
      </w:r>
      <w:r>
        <w:rPr>
          <w:rFonts w:ascii="Open Sans" w:hAnsi="Open Sans"/>
          <w:color w:val="333333"/>
          <w:sz w:val="18"/>
        </w:rPr>
        <w:t xml:space="preserve"> с 10:00 до 13:00, с 14:00 до 17:00 и с 18:00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22:45</w:t>
      </w:r>
    </w:p>
    <w:p w14:paraId="77000000">
      <w:pPr>
        <w:ind/>
        <w:jc w:val="center"/>
        <w:rPr>
          <w:rFonts w:ascii="Open Sans" w:hAnsi="Open Sans"/>
          <w:color w:val="333333"/>
          <w:sz w:val="18"/>
        </w:rPr>
      </w:pPr>
    </w:p>
    <w:p w14:paraId="78000000">
      <w:pPr>
        <w:pStyle w:val="Style_1"/>
        <w:spacing w:after="250" w:before="0"/>
        <w:ind/>
        <w:jc w:val="center"/>
        <w:rPr>
          <w:rFonts w:ascii="Open Sans" w:hAnsi="Open Sans"/>
          <w:b w:val="0"/>
          <w:color w:val="333333"/>
          <w:sz w:val="40"/>
        </w:rPr>
      </w:pPr>
      <w:r>
        <w:rPr>
          <w:rFonts w:ascii="Open Sans" w:hAnsi="Open Sans"/>
          <w:b w:val="0"/>
          <w:color w:val="333333"/>
          <w:sz w:val="40"/>
        </w:rPr>
        <w:t>Путевка - Оздоровление</w:t>
      </w:r>
    </w:p>
    <w:p w14:paraId="79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Наименование услуг, входящих в путевку</w:t>
      </w:r>
    </w:p>
    <w:p w14:paraId="7A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Количество ночей путевки/количество процедур</w:t>
      </w:r>
    </w:p>
    <w:tbl>
      <w:tblPr>
        <w:tblStyle w:val="Style_2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807"/>
        <w:gridCol w:w="836"/>
        <w:gridCol w:w="835"/>
        <w:gridCol w:w="835"/>
        <w:gridCol w:w="836"/>
        <w:gridCol w:w="838"/>
        <w:gridCol w:w="838"/>
        <w:gridCol w:w="838"/>
        <w:gridCol w:w="838"/>
        <w:gridCol w:w="119"/>
        <w:gridCol w:w="718"/>
        <w:gridCol w:w="233"/>
      </w:tblGrid>
      <w:tr>
        <w:tc>
          <w:tcPr>
            <w:tcW w:type="dxa" w:w="280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7B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Проживание</w:t>
            </w:r>
          </w:p>
        </w:tc>
        <w:tc>
          <w:tcPr>
            <w:tcW w:type="dxa" w:w="8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1-3</w:t>
            </w:r>
          </w:p>
        </w:tc>
        <w:tc>
          <w:tcPr>
            <w:tcW w:type="dxa" w:w="83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4-6</w:t>
            </w:r>
          </w:p>
        </w:tc>
        <w:tc>
          <w:tcPr>
            <w:tcW w:type="dxa" w:w="83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7-8</w:t>
            </w:r>
          </w:p>
        </w:tc>
        <w:tc>
          <w:tcPr>
            <w:tcW w:type="dxa" w:w="8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9-10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11-12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13-14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15-16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17-18</w:t>
            </w:r>
          </w:p>
        </w:tc>
        <w:tc>
          <w:tcPr>
            <w:tcW w:type="dxa" w:w="837"/>
            <w:gridSpan w:val="2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19-20</w:t>
            </w:r>
          </w:p>
        </w:tc>
        <w:tc>
          <w:tcPr>
            <w:tcW w:type="dxa" w:w="233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21</w:t>
            </w:r>
          </w:p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86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"https://sanruzh.by/nomera/"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Проживание в номере выбранной категории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7000000">
            <w:pPr>
              <w:ind/>
              <w:jc w:val="center"/>
              <w:rPr>
                <w:color w:val="333333"/>
                <w:sz w:val="20"/>
              </w:rPr>
            </w:pP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88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"https://sanruzh.by/services/organizatsiya-pitaniya/"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Питание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Стол</w:t>
            </w:r>
            <w:r>
              <w:rPr>
                <w:color w:val="333333"/>
                <w:sz w:val="20"/>
              </w:rPr>
              <w:t xml:space="preserve"> № Б</w:t>
            </w:r>
            <w:r>
              <w:rPr>
                <w:color w:val="333333"/>
                <w:sz w:val="20"/>
              </w:rPr>
              <w:t xml:space="preserve"> (базовый рацион), диетотерапия – по показаниям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8A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Осмотр врача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</w:t>
            </w:r>
          </w:p>
        </w:tc>
        <w:tc>
          <w:tcPr>
            <w:tcW w:type="dxa" w:w="83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</w:t>
            </w:r>
          </w:p>
        </w:tc>
        <w:tc>
          <w:tcPr>
            <w:tcW w:type="dxa" w:w="83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837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23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95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Галотерапия</w:t>
            </w:r>
            <w:r>
              <w:rPr>
                <w:color w:val="333333"/>
                <w:sz w:val="20"/>
              </w:rPr>
              <w:t xml:space="preserve"> (только для детей)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</w:t>
            </w:r>
          </w:p>
        </w:tc>
        <w:tc>
          <w:tcPr>
            <w:tcW w:type="dxa" w:w="83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83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837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23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9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0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"https://sanruzh.by/lechenie/lechebnye-protsedury/fitoterapiya/"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Фитотерапия</w:t>
            </w:r>
            <w:r>
              <w:rPr>
                <w:rStyle w:val="Style_3_ch"/>
                <w:color w:val="333333"/>
                <w:sz w:val="20"/>
              </w:rPr>
              <w:t xml:space="preserve"> (один вид сбора)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за исключением выходных и праздничных дней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2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"https://sanruzh.by/lechenie/prirodnye-lechebnye-faktory/mineralnaya-voda/"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Питьевое лечение природной минеральной водой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4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Медикаментозное лечение</w:t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В случаях острого заболевания, обострения хронического заболевания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6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 xml:space="preserve">Посещение бассейна (Спортивный бассейн, мини-бассейн, </w:t>
            </w:r>
            <w:r>
              <w:rPr>
                <w:rStyle w:val="Style_3_ch"/>
                <w:color w:val="333333"/>
                <w:sz w:val="20"/>
              </w:rPr>
              <w:t>аквазона</w:t>
            </w:r>
            <w:r>
              <w:rPr>
                <w:rStyle w:val="Style_3_ch"/>
                <w:color w:val="333333"/>
                <w:sz w:val="20"/>
              </w:rPr>
              <w:t xml:space="preserve"> под открытым небом)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1 сеанс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8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одного вида бани (финская сауна/русская баня)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 понедельника по пятницу (с 10:00 до 13:00 и с 14:00 до 17:00)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A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"https://sanruzh.by/ruzha_khutar/trenazhyernyy-zal/"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тренажерного зала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C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Консультация узких врачей-специалистов</w:t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По назначению лечащего врача, при неотложных состояниях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AE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"https://sanruzh.by/sanatoriy/dosug/kulturno-razvlekatelnaya-programma/"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Использование инфраструктуры санатория, посещение развлекательных и спортивных мероприятий, за исключением платных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согласно расписанию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B0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"https://sanruzh.by/lechenie/prirodnye-lechebnye-faktory/klimatoterapiya/"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Климатотерапия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B2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Механотерапия</w:t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B4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Терренкур</w:t>
            </w:r>
          </w:p>
        </w:tc>
        <w:tc>
          <w:tcPr>
            <w:tcW w:type="dxa" w:w="6813"/>
            <w:gridSpan w:val="9"/>
            <w:tcBorders>
              <w:top w:sz="4" w:val="nil"/>
              <w:left w:sz="4" w:val="nil"/>
              <w:bottom w:color="F0F0F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718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</w:tbl>
    <w:p w14:paraId="B6000000">
      <w:pPr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рекомендована для взрослых и детей старше 3 лет;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*Программа составляется индивидуально лечащим врачом. При наличии сопутствующих заболеваний, медицинских противопоказаний, предусмотрена корректировка программы;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</w:p>
    <w:p w14:paraId="B7000000">
      <w:pPr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b w:val="1"/>
          <w:color w:val="9D0A0F"/>
          <w:sz w:val="18"/>
        </w:rPr>
        <w:t>Время посещения спортивного бассейна по путевке:</w:t>
      </w:r>
      <w:r>
        <w:rPr>
          <w:rFonts w:ascii="Open Sans" w:hAnsi="Open Sans"/>
          <w:b w:val="1"/>
          <w:color w:val="9D0A0F"/>
          <w:sz w:val="18"/>
        </w:rPr>
        <w:br/>
      </w:r>
      <w:r>
        <w:rPr>
          <w:rFonts w:ascii="Open Sans" w:hAnsi="Open Sans"/>
          <w:color w:val="333333"/>
          <w:sz w:val="18"/>
        </w:rPr>
        <w:t xml:space="preserve">понедельник-пятница с 8:30 до 17:00, перерыв с 13:00 до 14:00, выходные и праздничные дни с 10:00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13:00.</w:t>
      </w:r>
    </w:p>
    <w:p w14:paraId="B8000000">
      <w:pPr>
        <w:ind/>
        <w:jc w:val="center"/>
        <w:rPr>
          <w:rFonts w:ascii="Open Sans" w:hAnsi="Open Sans"/>
          <w:b w:val="1"/>
          <w:i w:val="1"/>
          <w:color w:val="333333"/>
          <w:sz w:val="18"/>
          <w:u w:val="single"/>
        </w:rPr>
      </w:pP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Время посещения мини-бассейна, уличного бассейна, бани и тренажерного зала  по путевке: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 xml:space="preserve">понедельник-пятница с 10:00 до 17:00, перерыв с 13:00 до 14:00, выходные и праздничные дни с 10:00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13:00.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 xml:space="preserve">Время посещения </w:t>
      </w:r>
      <w:r>
        <w:rPr>
          <w:rFonts w:ascii="Open Sans" w:hAnsi="Open Sans"/>
          <w:b w:val="1"/>
          <w:color w:val="9D0A0F"/>
          <w:sz w:val="18"/>
        </w:rPr>
        <w:t>уличной</w:t>
      </w:r>
      <w:r>
        <w:rPr>
          <w:rFonts w:ascii="Open Sans" w:hAnsi="Open Sans"/>
          <w:b w:val="1"/>
          <w:color w:val="9D0A0F"/>
          <w:sz w:val="18"/>
        </w:rPr>
        <w:t xml:space="preserve"> </w:t>
      </w:r>
      <w:r>
        <w:rPr>
          <w:rFonts w:ascii="Open Sans" w:hAnsi="Open Sans"/>
          <w:b w:val="1"/>
          <w:color w:val="9D0A0F"/>
          <w:sz w:val="18"/>
        </w:rPr>
        <w:t>Аквазоны</w:t>
      </w:r>
      <w:r>
        <w:rPr>
          <w:rFonts w:ascii="Open Sans" w:hAnsi="Open Sans"/>
          <w:b w:val="1"/>
          <w:color w:val="9D0A0F"/>
          <w:sz w:val="18"/>
        </w:rPr>
        <w:t xml:space="preserve"> под открытым небом: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ежедневно с 10:00 до 13:00, с 14:00 до 17:00 и с 18:00 до 21:45.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Пятница, суббота, воскресенье и праздники:</w:t>
      </w:r>
      <w:r>
        <w:rPr>
          <w:rFonts w:ascii="Open Sans" w:hAnsi="Open Sans"/>
          <w:color w:val="333333"/>
          <w:sz w:val="18"/>
        </w:rPr>
        <w:t> с 10:00 до 13:00, с 14:00 до 17:00 и с 18:00 до 22:45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i w:val="1"/>
          <w:color w:val="333333"/>
          <w:sz w:val="18"/>
          <w:u w:val="single"/>
        </w:rPr>
        <w:t>П</w:t>
      </w:r>
      <w:r>
        <w:rPr>
          <w:rFonts w:ascii="Open Sans" w:hAnsi="Open Sans"/>
          <w:b w:val="1"/>
          <w:i w:val="1"/>
          <w:color w:val="333333"/>
          <w:sz w:val="18"/>
          <w:u w:val="single"/>
        </w:rPr>
        <w:t>ри условии заезда в выходные и праздничные дни с 10:00 до 17:00, перерыв с 13:00 до 14:00.</w:t>
      </w:r>
    </w:p>
    <w:p w14:paraId="B9000000">
      <w:pPr>
        <w:ind/>
        <w:jc w:val="center"/>
        <w:rPr>
          <w:rFonts w:ascii="Open Sans" w:hAnsi="Open Sans"/>
          <w:b w:val="1"/>
          <w:i w:val="1"/>
          <w:color w:val="333333"/>
          <w:sz w:val="18"/>
          <w:u w:val="single"/>
        </w:rPr>
      </w:pPr>
    </w:p>
    <w:p w14:paraId="BA000000">
      <w:pPr>
        <w:pStyle w:val="Style_1"/>
        <w:spacing w:after="250" w:before="0"/>
        <w:ind/>
        <w:jc w:val="center"/>
        <w:rPr>
          <w:rFonts w:ascii="Open Sans" w:hAnsi="Open Sans"/>
          <w:b w:val="0"/>
          <w:color w:val="333333"/>
          <w:sz w:val="40"/>
        </w:rPr>
      </w:pPr>
      <w:r>
        <w:rPr>
          <w:rFonts w:ascii="Open Sans" w:hAnsi="Open Sans"/>
          <w:b w:val="0"/>
          <w:color w:val="333333"/>
          <w:sz w:val="40"/>
        </w:rPr>
        <w:t xml:space="preserve">Путевка - </w:t>
      </w:r>
      <w:r>
        <w:rPr>
          <w:rFonts w:ascii="Open Sans" w:hAnsi="Open Sans"/>
          <w:b w:val="0"/>
          <w:color w:val="333333"/>
          <w:sz w:val="40"/>
        </w:rPr>
        <w:t>Wellness</w:t>
      </w:r>
    </w:p>
    <w:p w14:paraId="BB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Наименование услуг, входящих в путевку</w:t>
      </w:r>
    </w:p>
    <w:p w14:paraId="BC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Количество ночей путевки/количество процедур</w:t>
      </w:r>
    </w:p>
    <w:tbl>
      <w:tblPr>
        <w:tblStyle w:val="Style_2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807"/>
        <w:gridCol w:w="837"/>
        <w:gridCol w:w="836"/>
        <w:gridCol w:w="836"/>
        <w:gridCol w:w="837"/>
        <w:gridCol w:w="838"/>
        <w:gridCol w:w="838"/>
        <w:gridCol w:w="838"/>
        <w:gridCol w:w="418"/>
        <w:gridCol w:w="420"/>
        <w:gridCol w:w="299"/>
        <w:gridCol w:w="233"/>
      </w:tblGrid>
      <w:tr>
        <w:tc>
          <w:tcPr>
            <w:tcW w:type="dxa" w:w="280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BD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Проживание</w:t>
            </w:r>
          </w:p>
        </w:tc>
        <w:tc>
          <w:tcPr>
            <w:tcW w:type="dxa" w:w="837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1-3</w:t>
            </w:r>
          </w:p>
        </w:tc>
        <w:tc>
          <w:tcPr>
            <w:tcW w:type="dxa" w:w="8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4-6</w:t>
            </w:r>
          </w:p>
        </w:tc>
        <w:tc>
          <w:tcPr>
            <w:tcW w:type="dxa" w:w="8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7-8</w:t>
            </w:r>
          </w:p>
        </w:tc>
        <w:tc>
          <w:tcPr>
            <w:tcW w:type="dxa" w:w="837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9-10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11-12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13-14</w:t>
            </w:r>
          </w:p>
        </w:tc>
        <w:tc>
          <w:tcPr>
            <w:tcW w:type="dxa" w:w="83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15-16</w:t>
            </w:r>
          </w:p>
        </w:tc>
        <w:tc>
          <w:tcPr>
            <w:tcW w:type="dxa" w:w="838"/>
            <w:gridSpan w:val="2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17-18</w:t>
            </w:r>
          </w:p>
        </w:tc>
        <w:tc>
          <w:tcPr>
            <w:tcW w:type="dxa" w:w="299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19-20</w:t>
            </w:r>
          </w:p>
        </w:tc>
        <w:tc>
          <w:tcPr>
            <w:tcW w:type="dxa" w:w="233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21</w:t>
            </w:r>
          </w:p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C8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"https://sanruzh.by/nomera/"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Проживание в номере выбранной категории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9000000">
            <w:pPr>
              <w:ind/>
              <w:jc w:val="center"/>
              <w:rPr>
                <w:color w:val="333333"/>
                <w:sz w:val="20"/>
              </w:rPr>
            </w:pP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CA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"https://sanruzh.by/services/organizatsiya-pitaniya/"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Питание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Стол</w:t>
            </w:r>
            <w:r>
              <w:rPr>
                <w:color w:val="333333"/>
                <w:sz w:val="20"/>
              </w:rPr>
              <w:t xml:space="preserve"> № Б</w:t>
            </w:r>
            <w:r>
              <w:rPr>
                <w:color w:val="333333"/>
                <w:sz w:val="20"/>
              </w:rPr>
              <w:t xml:space="preserve"> (базовый рацион), диетотерапия – по показаниям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CC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Осмотр врача</w:t>
            </w:r>
          </w:p>
        </w:tc>
        <w:tc>
          <w:tcPr>
            <w:tcW w:type="dxa" w:w="837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C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83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2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4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299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23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6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D7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Янтарная комната (30 минут)</w:t>
            </w:r>
          </w:p>
        </w:tc>
        <w:tc>
          <w:tcPr>
            <w:tcW w:type="dxa" w:w="837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8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83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A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83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C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838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E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83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D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299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0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23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2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"https://sanruzh.by/lechenie/lechebnye-protsedury/fitoterapiya/"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Фитотерапия</w:t>
            </w:r>
            <w:r>
              <w:rPr>
                <w:rStyle w:val="Style_3_ch"/>
                <w:color w:val="333333"/>
                <w:sz w:val="20"/>
              </w:rPr>
              <w:t xml:space="preserve"> (один вид сбора)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за исключением выходных и праздничных дней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4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"https://sanruzh.by/lechenie/prirodnye-lechebnye-faktory/mineralnaya-voda/"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Питьевое лечение природной минеральной водой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6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Медикаментозное лечение</w:t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В случаях острого заболевания, обострения хронического заболевания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8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 xml:space="preserve">Посещение бассейна (Спортивный бассейн, мини-бассейн, </w:t>
            </w:r>
            <w:r>
              <w:rPr>
                <w:rStyle w:val="Style_3_ch"/>
                <w:color w:val="333333"/>
                <w:sz w:val="20"/>
              </w:rPr>
              <w:t>аквазона</w:t>
            </w:r>
            <w:r>
              <w:rPr>
                <w:rStyle w:val="Style_3_ch"/>
                <w:color w:val="333333"/>
                <w:sz w:val="20"/>
              </w:rPr>
              <w:t xml:space="preserve"> под открытым небом)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9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1 сеанс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A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Комплекс бань и саун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B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1 сеанс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C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"https://sanruzh.by/ruzha_khutar/trenazhyernyy-zal/"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тренажерного зала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D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1 сеанс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EE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Консультация узких врачей-специалистов</w:t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EF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По назначению лечащего врача, при неотложных состояниях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F0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"https://sanruzh.by/sanatoriy/dosug/kulturno-razvlekatelnaya-programma/"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Использование инфраструктуры санатория, посещение развлекательных и спортивных мероприятий, за исключением платных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F1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согласно расписанию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F200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"https://sanruzh.by/lechenie/prirodnye-lechebnye-faktory/klimatoterapiya/"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Климатотерапия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F3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F4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Механотерапия</w:t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F5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280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F600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Терренкур</w:t>
            </w:r>
          </w:p>
        </w:tc>
        <w:tc>
          <w:tcPr>
            <w:tcW w:type="dxa" w:w="6278"/>
            <w:gridSpan w:val="8"/>
            <w:tcBorders>
              <w:top w:sz="4" w:val="nil"/>
              <w:left w:sz="4" w:val="nil"/>
              <w:bottom w:color="F0F0F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F700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  <w:tc>
          <w:tcPr>
            <w:tcW w:type="dxa" w:w="42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99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3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</w:tbl>
    <w:p w14:paraId="F8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рекомендована для отдыхающих старше 18 лет;</w:t>
      </w:r>
    </w:p>
    <w:p w14:paraId="F9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составляется индивидуально лечащим врачом. При наличии сопутствующих заболеваний, медицинских противопоказаний, предусмотрена корректировка программы;</w:t>
      </w:r>
    </w:p>
    <w:p w14:paraId="FA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b w:val="1"/>
          <w:color w:val="9D0A0F"/>
          <w:sz w:val="18"/>
        </w:rPr>
        <w:t>Время посещения спортивного бассейна по путевке: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понедельник-четверг с 8:30 до 21:45, перерывы с 13:00 до 14:00 и с 17:00 до 18:00, пятница-воскресенье и праздничные дни с 10:00 до 22:45, перерывы с 13:00 до 14:00 и с 17:00 до 18:00. </w:t>
      </w:r>
    </w:p>
    <w:p w14:paraId="FB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Время посещения мини-бассейна, уличного бассейна, бани и тренажерного зала по путевке: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понедельник-четверг с 10:00 до 21:45, перерывы с 13:00 до 14:00 и с 17:00 до 18:00, пятница-воскресенье и праздничные дни с 10:00 до 22:45, перерывы с 13:00 до 14:00 и с 17:00 до 18:00.</w:t>
      </w:r>
    </w:p>
    <w:p w14:paraId="FC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b w:val="1"/>
          <w:color w:val="9D0A0F"/>
          <w:sz w:val="18"/>
        </w:rPr>
        <w:t xml:space="preserve">Время посещения </w:t>
      </w:r>
      <w:r>
        <w:rPr>
          <w:rFonts w:ascii="Open Sans" w:hAnsi="Open Sans"/>
          <w:b w:val="1"/>
          <w:color w:val="9D0A0F"/>
          <w:sz w:val="18"/>
        </w:rPr>
        <w:t>уличной</w:t>
      </w:r>
      <w:r>
        <w:rPr>
          <w:rFonts w:ascii="Open Sans" w:hAnsi="Open Sans"/>
          <w:b w:val="1"/>
          <w:color w:val="9D0A0F"/>
          <w:sz w:val="18"/>
        </w:rPr>
        <w:t xml:space="preserve"> </w:t>
      </w:r>
      <w:r>
        <w:rPr>
          <w:rFonts w:ascii="Open Sans" w:hAnsi="Open Sans"/>
          <w:b w:val="1"/>
          <w:color w:val="9D0A0F"/>
          <w:sz w:val="18"/>
        </w:rPr>
        <w:t>Аквазоны</w:t>
      </w:r>
      <w:r>
        <w:rPr>
          <w:rFonts w:ascii="Open Sans" w:hAnsi="Open Sans"/>
          <w:b w:val="1"/>
          <w:color w:val="9D0A0F"/>
          <w:sz w:val="18"/>
        </w:rPr>
        <w:t xml:space="preserve"> под открытым небом: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ежедневно с 10:00 до 13:00, с 14:00 до 17:00 и с 18:00 до 21:45.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Пятница, суббота, воскресенье и праздники:</w:t>
      </w:r>
      <w:r>
        <w:rPr>
          <w:rFonts w:ascii="Open Sans" w:hAnsi="Open Sans"/>
          <w:color w:val="333333"/>
          <w:sz w:val="18"/>
        </w:rPr>
        <w:t xml:space="preserve"> с 10:00 до 13:00, с 14:00 до 17:00 и с 18:00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22:45</w:t>
      </w:r>
    </w:p>
    <w:p w14:paraId="FD00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</w:p>
    <w:p w14:paraId="FE000000">
      <w:pPr>
        <w:pStyle w:val="Style_1"/>
        <w:spacing w:after="250" w:before="0"/>
        <w:ind/>
        <w:jc w:val="center"/>
        <w:rPr>
          <w:rFonts w:ascii="Open Sans" w:hAnsi="Open Sans"/>
          <w:b w:val="0"/>
          <w:color w:val="333333"/>
          <w:sz w:val="40"/>
        </w:rPr>
      </w:pPr>
      <w:r>
        <w:rPr>
          <w:rFonts w:ascii="Open Sans" w:hAnsi="Open Sans"/>
          <w:b w:val="0"/>
          <w:color w:val="333333"/>
          <w:sz w:val="40"/>
        </w:rPr>
        <w:t>Путевка - Восстановление костно-мышечной системы</w:t>
      </w:r>
    </w:p>
    <w:p w14:paraId="FF00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Наименование услуг, входящих в путевку</w:t>
      </w:r>
    </w:p>
    <w:p w14:paraId="00010000">
      <w:pPr>
        <w:ind/>
        <w:jc w:val="center"/>
        <w:rPr>
          <w:rFonts w:ascii="Open Sans" w:hAnsi="Open Sans"/>
          <w:b w:val="1"/>
          <w:color w:val="9C0F0F"/>
          <w:sz w:val="21"/>
        </w:rPr>
      </w:pPr>
      <w:r>
        <w:rPr>
          <w:rFonts w:ascii="Open Sans" w:hAnsi="Open Sans"/>
          <w:b w:val="1"/>
          <w:color w:val="9C0F0F"/>
          <w:sz w:val="21"/>
        </w:rPr>
        <w:t>Количество ночей путевки/количество процедур</w:t>
      </w:r>
    </w:p>
    <w:tbl>
      <w:tblPr>
        <w:tblStyle w:val="Style_2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232"/>
        <w:gridCol w:w="1126"/>
        <w:gridCol w:w="1126"/>
        <w:gridCol w:w="1126"/>
        <w:gridCol w:w="1126"/>
        <w:gridCol w:w="1126"/>
        <w:gridCol w:w="1032"/>
      </w:tblGrid>
      <w:tr>
        <w:tc>
          <w:tcPr>
            <w:tcW w:type="dxa" w:w="3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1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Проживание</w:t>
            </w:r>
          </w:p>
        </w:tc>
        <w:tc>
          <w:tcPr>
            <w:tcW w:type="dxa" w:w="112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2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11-12</w:t>
            </w:r>
          </w:p>
        </w:tc>
        <w:tc>
          <w:tcPr>
            <w:tcW w:type="dxa" w:w="112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3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13-14</w:t>
            </w:r>
          </w:p>
        </w:tc>
        <w:tc>
          <w:tcPr>
            <w:tcW w:type="dxa" w:w="112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4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15-16</w:t>
            </w:r>
          </w:p>
        </w:tc>
        <w:tc>
          <w:tcPr>
            <w:tcW w:type="dxa" w:w="112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5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17-18</w:t>
            </w:r>
          </w:p>
        </w:tc>
        <w:tc>
          <w:tcPr>
            <w:tcW w:type="dxa" w:w="112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6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19-20</w:t>
            </w:r>
          </w:p>
        </w:tc>
        <w:tc>
          <w:tcPr>
            <w:tcW w:type="dxa" w:w="1032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7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21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8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"https://sanruzh.by/nomera/"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Проживание в номере выбранной категории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9010000">
            <w:pPr>
              <w:ind/>
              <w:jc w:val="center"/>
              <w:rPr>
                <w:color w:val="333333"/>
                <w:sz w:val="20"/>
              </w:rPr>
            </w:pP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A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"https://sanruzh.by/services/organizatsiya-pitaniya/"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Питание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B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Стол</w:t>
            </w:r>
            <w:r>
              <w:rPr>
                <w:color w:val="333333"/>
                <w:sz w:val="20"/>
              </w:rPr>
              <w:t xml:space="preserve"> № Б</w:t>
            </w:r>
            <w:r>
              <w:rPr>
                <w:color w:val="333333"/>
                <w:sz w:val="20"/>
              </w:rPr>
              <w:t xml:space="preserve"> (базовый рацион), диетотерапия – по показаниям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0C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Осмотр врача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D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2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E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F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3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0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1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4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2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13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Магнитотерапия</w:t>
            </w:r>
            <w:r>
              <w:rPr>
                <w:color w:val="333333"/>
                <w:sz w:val="20"/>
              </w:rPr>
              <w:t xml:space="preserve"> или лазеротерапия (один вид)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4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5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6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7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8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9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1A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Карбокситерапия</w:t>
            </w:r>
            <w:r>
              <w:rPr>
                <w:color w:val="333333"/>
                <w:sz w:val="20"/>
              </w:rPr>
              <w:t xml:space="preserve"> / вытяжение позвоночника (сухое или подводное)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B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C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D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E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F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0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21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Бальнеотерапия (один вид)</w:t>
            </w:r>
          </w:p>
          <w:p w14:paraId="22010000">
            <w:pPr>
              <w:numPr>
                <w:ilvl w:val="0"/>
                <w:numId w:val="5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ванны</w:t>
            </w:r>
          </w:p>
          <w:p w14:paraId="23010000">
            <w:pPr>
              <w:numPr>
                <w:ilvl w:val="0"/>
                <w:numId w:val="5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души</w:t>
            </w:r>
          </w:p>
          <w:p w14:paraId="24010000">
            <w:pPr>
              <w:numPr>
                <w:ilvl w:val="0"/>
                <w:numId w:val="5"/>
              </w:numPr>
              <w:spacing w:afterAutospacing="on" w:beforeAutospacing="on" w:line="240" w:lineRule="auto"/>
              <w:ind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сухая углекислая ванна «</w:t>
            </w:r>
            <w:r>
              <w:rPr>
                <w:color w:val="333333"/>
                <w:sz w:val="20"/>
              </w:rPr>
              <w:t>Реабокс</w:t>
            </w:r>
            <w:r>
              <w:rPr>
                <w:color w:val="333333"/>
                <w:sz w:val="20"/>
              </w:rPr>
              <w:t>»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5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6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7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8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9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A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2B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Лечебный массаж (25 мин.)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C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D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E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F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0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1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32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 xml:space="preserve">Лечебная физкультура в зале или </w:t>
            </w:r>
            <w:r>
              <w:rPr>
                <w:color w:val="333333"/>
                <w:sz w:val="20"/>
              </w:rPr>
              <w:t>аквааэробика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3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4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5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6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7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8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39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 xml:space="preserve">Теплолечение (грязевые или </w:t>
            </w:r>
            <w:r>
              <w:rPr>
                <w:color w:val="333333"/>
                <w:sz w:val="20"/>
              </w:rPr>
              <w:t>парафин</w:t>
            </w:r>
            <w:r>
              <w:rPr>
                <w:color w:val="333333"/>
                <w:sz w:val="20"/>
              </w:rPr>
              <w:t>о</w:t>
            </w:r>
            <w:r>
              <w:rPr>
                <w:color w:val="333333"/>
                <w:sz w:val="20"/>
              </w:rPr>
              <w:t>-</w:t>
            </w:r>
            <w:r>
              <w:rPr>
                <w:color w:val="333333"/>
                <w:sz w:val="20"/>
              </w:rPr>
              <w:t xml:space="preserve"> озокеритовые аппликации) или местная криотерапия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A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B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C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D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E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F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0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Электр</w:t>
            </w:r>
            <w:r>
              <w:rPr>
                <w:color w:val="333333"/>
                <w:sz w:val="20"/>
              </w:rPr>
              <w:t>о</w:t>
            </w:r>
            <w:r>
              <w:rPr>
                <w:color w:val="333333"/>
                <w:sz w:val="20"/>
              </w:rPr>
              <w:t>-</w:t>
            </w:r>
            <w:r>
              <w:rPr>
                <w:color w:val="333333"/>
                <w:sz w:val="20"/>
              </w:rPr>
              <w:t xml:space="preserve"> светолечение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1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2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6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3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7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4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8</w:t>
            </w:r>
          </w:p>
        </w:tc>
        <w:tc>
          <w:tcPr>
            <w:tcW w:type="dxa" w:w="112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5F5F5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5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9</w:t>
            </w:r>
          </w:p>
        </w:tc>
        <w:tc>
          <w:tcPr>
            <w:tcW w:type="dxa" w:w="103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6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7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Озонированная вода</w:t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8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за исключением выходных и праздничных дней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9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"https://sanruzh.by/lechenie/lechebnye-protsedury/fitoterapiya/"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Фитотерапия</w:t>
            </w:r>
            <w:r>
              <w:rPr>
                <w:rStyle w:val="Style_3_ch"/>
                <w:color w:val="333333"/>
                <w:sz w:val="20"/>
              </w:rPr>
              <w:t xml:space="preserve"> (один вид сбора)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A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за исключением выходных и праздничных дней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B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"https://sanruzh.by/lechenie/prirodnye-lechebnye-faktory/mineralnaya-voda/"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Питьевое лечение природной минеральной водой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C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D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Медикаментозное лечение</w:t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E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В случаях острого заболевания, обострения хронического заболевания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4F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 xml:space="preserve">Посещение бассейна (Спортивный бассейн, мини-бассейн, </w:t>
            </w:r>
            <w:r>
              <w:rPr>
                <w:rStyle w:val="Style_3_ch"/>
                <w:color w:val="333333"/>
                <w:sz w:val="20"/>
              </w:rPr>
              <w:t>аквазона</w:t>
            </w:r>
            <w:r>
              <w:rPr>
                <w:rStyle w:val="Style_3_ch"/>
                <w:color w:val="333333"/>
                <w:sz w:val="20"/>
              </w:rPr>
              <w:t xml:space="preserve"> под открытым небом)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0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1 сеанс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1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одного вида бани (финская сауна/русская баня)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2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С понедельника по пятницу (с 10:00 до 13:00 и с 14:00 до 17:00)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3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"https://sanruzh.by/ruzha_khutar/trenazhyernyy-zal/"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Посещение тренажерного зала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4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5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Консультация узких врачей-специалистов</w:t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6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По назначению лечащего врача, при неотложных состояниях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7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"https://sanruzh.by/sanatoriy/dosug/kulturno-razvlekatelnaya-programma/"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Использование инфраструктуры санатория, посещение развлекательных и спортивных мероприятий, за исключением платных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8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Ежедневно, согласно расписанию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9010000">
            <w:pPr>
              <w:rPr>
                <w:color w:val="333333"/>
                <w:sz w:val="20"/>
              </w:rPr>
            </w:pPr>
            <w:r>
              <w:rPr>
                <w:rStyle w:val="Style_3_ch"/>
                <w:color w:val="333333"/>
                <w:sz w:val="20"/>
              </w:rPr>
              <w:fldChar w:fldCharType="begin"/>
            </w:r>
            <w:r>
              <w:rPr>
                <w:rStyle w:val="Style_3_ch"/>
                <w:color w:val="333333"/>
                <w:sz w:val="20"/>
              </w:rPr>
              <w:instrText>HYPERLINK "https://sanruzh.by/lechenie/prirodnye-lechebnye-faktory/klimatoterapiya/"</w:instrText>
            </w:r>
            <w:r>
              <w:rPr>
                <w:rStyle w:val="Style_3_ch"/>
                <w:color w:val="333333"/>
                <w:sz w:val="20"/>
              </w:rPr>
              <w:fldChar w:fldCharType="separate"/>
            </w:r>
            <w:r>
              <w:rPr>
                <w:rStyle w:val="Style_3_ch"/>
                <w:color w:val="333333"/>
                <w:sz w:val="20"/>
              </w:rPr>
              <w:t>Климатотерапия</w:t>
            </w:r>
            <w:r>
              <w:rPr>
                <w:rStyle w:val="Style_3_ch"/>
                <w:color w:val="333333"/>
                <w:sz w:val="20"/>
              </w:rPr>
              <w:fldChar w:fldCharType="end"/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A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B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Механотерапия</w:t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C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  <w:tr>
        <w:tc>
          <w:tcPr>
            <w:tcW w:type="dxa" w:w="32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175"/>
              <w:left w:type="dxa" w:w="113"/>
              <w:bottom w:type="dxa" w:w="163"/>
              <w:right w:type="dxa" w:w="0"/>
            </w:tcMar>
            <w:vAlign w:val="center"/>
          </w:tcPr>
          <w:p w14:paraId="5D010000">
            <w:pPr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Терренкур</w:t>
            </w:r>
          </w:p>
        </w:tc>
        <w:tc>
          <w:tcPr>
            <w:tcW w:type="dxa" w:w="6662"/>
            <w:gridSpan w:val="6"/>
            <w:tcBorders>
              <w:top w:sz="4" w:val="nil"/>
              <w:left w:sz="4" w:val="nil"/>
              <w:bottom w:color="F0F0F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E010000">
            <w:pPr>
              <w:ind/>
              <w:jc w:val="center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Ежедневно</w:t>
            </w:r>
          </w:p>
        </w:tc>
      </w:tr>
    </w:tbl>
    <w:p w14:paraId="5F01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рекомендована для отдыхающих старше 18 лет.</w:t>
      </w:r>
    </w:p>
    <w:p w14:paraId="6001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t>*Программа составляется индивидуально лечащим врачом. При наличии сопутствующих заболеваний, медицинских противопоказаний, предусмотрена корректировка программы;</w:t>
      </w:r>
    </w:p>
    <w:p w14:paraId="61010000">
      <w:pPr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Время посещения спортивного бассейна по путевке:</w:t>
      </w:r>
      <w:r>
        <w:rPr>
          <w:rFonts w:ascii="Open Sans" w:hAnsi="Open Sans"/>
          <w:b w:val="1"/>
          <w:color w:val="9D0A0F"/>
          <w:sz w:val="18"/>
        </w:rPr>
        <w:br/>
      </w:r>
      <w:r>
        <w:rPr>
          <w:rFonts w:ascii="Open Sans" w:hAnsi="Open Sans"/>
          <w:color w:val="333333"/>
          <w:sz w:val="18"/>
        </w:rPr>
        <w:t xml:space="preserve">понедельник-пятница с 8:30 до 17:00, перерыв с 13:00 до 14:00, выходные и праздничные дни с 10:00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13:00.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Время посещения мини-бассейна, уличного бассейна, бани и тренажерного зала  по путевке: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 xml:space="preserve">понедельник-пятница с 10:00 до 17:00, перерыв с 13:00 до 14:00, выходные и праздничные дни с 10:00 </w:t>
      </w:r>
      <w:r>
        <w:rPr>
          <w:rFonts w:ascii="Open Sans" w:hAnsi="Open Sans"/>
          <w:color w:val="333333"/>
          <w:sz w:val="18"/>
        </w:rPr>
        <w:t>до</w:t>
      </w:r>
      <w:r>
        <w:rPr>
          <w:rFonts w:ascii="Open Sans" w:hAnsi="Open Sans"/>
          <w:color w:val="333333"/>
          <w:sz w:val="18"/>
        </w:rPr>
        <w:t xml:space="preserve"> 13:00.</w:t>
      </w:r>
    </w:p>
    <w:p w14:paraId="62010000">
      <w:pPr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b w:val="1"/>
          <w:color w:val="9D0A0F"/>
          <w:sz w:val="18"/>
        </w:rPr>
        <w:t xml:space="preserve">Время посещения </w:t>
      </w:r>
      <w:r>
        <w:rPr>
          <w:rFonts w:ascii="Open Sans" w:hAnsi="Open Sans"/>
          <w:b w:val="1"/>
          <w:color w:val="9D0A0F"/>
          <w:sz w:val="18"/>
        </w:rPr>
        <w:t>уличной</w:t>
      </w:r>
      <w:r>
        <w:rPr>
          <w:rFonts w:ascii="Open Sans" w:hAnsi="Open Sans"/>
          <w:b w:val="1"/>
          <w:color w:val="9D0A0F"/>
          <w:sz w:val="18"/>
        </w:rPr>
        <w:t xml:space="preserve"> </w:t>
      </w:r>
      <w:r>
        <w:rPr>
          <w:rFonts w:ascii="Open Sans" w:hAnsi="Open Sans"/>
          <w:b w:val="1"/>
          <w:color w:val="9D0A0F"/>
          <w:sz w:val="18"/>
        </w:rPr>
        <w:t>Аквазоны</w:t>
      </w:r>
      <w:r>
        <w:rPr>
          <w:rFonts w:ascii="Open Sans" w:hAnsi="Open Sans"/>
          <w:b w:val="1"/>
          <w:color w:val="9D0A0F"/>
          <w:sz w:val="18"/>
        </w:rPr>
        <w:t xml:space="preserve"> под открытым небом: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ежедневно с 10:00 до 13:00, с 14:00 до 17:00 и с 18:00 до 21:45.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b w:val="1"/>
          <w:color w:val="9D0A0F"/>
          <w:sz w:val="18"/>
        </w:rPr>
        <w:t>Пятница, суббота, воскресенье и праздники:</w:t>
      </w:r>
      <w:r>
        <w:rPr>
          <w:rFonts w:ascii="Open Sans" w:hAnsi="Open Sans"/>
          <w:color w:val="333333"/>
          <w:sz w:val="18"/>
        </w:rPr>
        <w:t> с 10:00 до 13:00, с 14:00 до 17:00 и с 18:00 до 22:45</w:t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br/>
      </w:r>
      <w:r>
        <w:rPr>
          <w:rFonts w:ascii="Open Sans" w:hAnsi="Open Sans"/>
          <w:color w:val="333333"/>
          <w:sz w:val="18"/>
        </w:rPr>
        <w:t> </w:t>
      </w:r>
      <w:r>
        <w:rPr>
          <w:rFonts w:ascii="Open Sans" w:hAnsi="Open Sans"/>
          <w:b w:val="1"/>
          <w:i w:val="1"/>
          <w:color w:val="333333"/>
          <w:sz w:val="18"/>
          <w:u w:val="single"/>
        </w:rPr>
        <w:t>П</w:t>
      </w:r>
      <w:r>
        <w:rPr>
          <w:rFonts w:ascii="Open Sans" w:hAnsi="Open Sans"/>
          <w:b w:val="1"/>
          <w:i w:val="1"/>
          <w:color w:val="333333"/>
          <w:sz w:val="18"/>
          <w:u w:val="single"/>
        </w:rPr>
        <w:t>ри условии заезда в выходные и праздничные дни с 10:00 до 17:00, перерыв с 13:00 до 14:00.</w:t>
      </w:r>
    </w:p>
    <w:p w14:paraId="63010000">
      <w:pPr>
        <w:pStyle w:val="Style_4"/>
        <w:spacing w:after="225" w:before="0"/>
        <w:ind/>
        <w:jc w:val="center"/>
        <w:rPr>
          <w:rFonts w:ascii="Open Sans" w:hAnsi="Open Sans"/>
          <w:color w:val="333333"/>
          <w:sz w:val="18"/>
        </w:rPr>
      </w:pPr>
    </w:p>
    <w:p w14:paraId="64010000">
      <w:pPr>
        <w:ind/>
        <w:jc w:val="center"/>
        <w:rPr>
          <w:rFonts w:ascii="Open Sans" w:hAnsi="Open Sans"/>
          <w:color w:val="333333"/>
          <w:sz w:val="18"/>
        </w:rPr>
      </w:pPr>
    </w:p>
    <w:p w14:paraId="65010000">
      <w:pPr>
        <w:ind/>
        <w:jc w:val="center"/>
        <w:rPr>
          <w:rFonts w:ascii="Open Sans" w:hAnsi="Open Sans"/>
          <w:color w:val="333333"/>
          <w:sz w:val="18"/>
        </w:rPr>
      </w:pPr>
      <w:r>
        <w:rPr>
          <w:rFonts w:ascii="Open Sans" w:hAnsi="Open Sans"/>
          <w:color w:val="333333"/>
          <w:sz w:val="18"/>
        </w:rPr>
        <w:br/>
      </w:r>
    </w:p>
    <w:p w14:paraId="6601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envelope return"/>
    <w:basedOn w:val="Style_5"/>
    <w:link w:val="Style_9_ch"/>
    <w:pPr>
      <w:spacing w:after="0" w:line="240" w:lineRule="auto"/>
      <w:ind/>
    </w:pPr>
    <w:rPr>
      <w:rFonts w:asciiTheme="majorAscii" w:hAnsiTheme="majorHAnsi"/>
      <w:b w:val="1"/>
      <w:i w:val="1"/>
      <w:sz w:val="20"/>
    </w:rPr>
  </w:style>
  <w:style w:styleId="Style_9_ch" w:type="character">
    <w:name w:val="envelope return"/>
    <w:basedOn w:val="Style_5_ch"/>
    <w:link w:val="Style_9"/>
    <w:rPr>
      <w:rFonts w:asciiTheme="majorAscii" w:hAnsiTheme="majorHAnsi"/>
      <w:b w:val="1"/>
      <w:i w:val="1"/>
      <w:sz w:val="20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basedOn w:val="Style_5"/>
    <w:link w:val="Style_11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11_ch" w:type="character">
    <w:name w:val="heading 3"/>
    <w:basedOn w:val="Style_5_ch"/>
    <w:link w:val="Style_11"/>
    <w:rPr>
      <w:rFonts w:ascii="Times New Roman" w:hAnsi="Times New Roman"/>
      <w:b w:val="1"/>
      <w:sz w:val="27"/>
    </w:rPr>
  </w:style>
  <w:style w:styleId="Style_4" w:type="paragraph">
    <w:name w:val="Normal (Web)"/>
    <w:basedOn w:val="Style_5"/>
    <w:link w:val="Style_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5_ch"/>
    <w:link w:val="Style_4"/>
    <w:rPr>
      <w:rFonts w:ascii="Times New Roman" w:hAnsi="Times New Roman"/>
      <w:sz w:val="24"/>
    </w:rPr>
  </w:style>
  <w:style w:styleId="Style_12" w:type="paragraph">
    <w:name w:val="Strong"/>
    <w:basedOn w:val="Style_13"/>
    <w:link w:val="Style_12_ch"/>
    <w:rPr>
      <w:b w:val="1"/>
    </w:rPr>
  </w:style>
  <w:style w:styleId="Style_12_ch" w:type="character">
    <w:name w:val="Strong"/>
    <w:basedOn w:val="Style_13_ch"/>
    <w:link w:val="Style_12"/>
    <w:rPr>
      <w:b w:val="1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5"/>
    <w:next w:val="Style_5"/>
    <w:link w:val="Style_1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66091"/>
      <w:sz w:val="28"/>
    </w:rPr>
  </w:style>
  <w:style w:styleId="Style_1_ch" w:type="character">
    <w:name w:val="heading 1"/>
    <w:basedOn w:val="Style_5_ch"/>
    <w:link w:val="Style_1"/>
    <w:rPr>
      <w:rFonts w:asciiTheme="majorAscii" w:hAnsiTheme="majorHAnsi"/>
      <w:b w:val="1"/>
      <w:color w:themeColor="accent1" w:themeShade="BF" w:val="366091"/>
      <w:sz w:val="28"/>
    </w:rPr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5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5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1" w:type="paragraph">
    <w:name w:val="toc 5"/>
    <w:next w:val="Style_5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5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5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basedOn w:val="Style_5"/>
    <w:next w:val="Style_5"/>
    <w:link w:val="Style_24_ch"/>
    <w:uiPriority w:val="9"/>
    <w:qFormat/>
    <w:pPr>
      <w:keepNext w:val="1"/>
      <w:keepLines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24_ch" w:type="character">
    <w:name w:val="heading 4"/>
    <w:basedOn w:val="Style_5_ch"/>
    <w:link w:val="Style_24"/>
    <w:rPr>
      <w:rFonts w:asciiTheme="majorAscii" w:hAnsiTheme="majorHAnsi"/>
      <w:b w:val="1"/>
      <w:i w:val="1"/>
      <w:color w:themeColor="accent1" w:val="4F81BD"/>
    </w:rPr>
  </w:style>
  <w:style w:styleId="Style_25" w:type="paragraph">
    <w:name w:val="heading 2"/>
    <w:next w:val="Style_5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2026-10-05T13:38:47Z</dcterms:modified>
</cp:coreProperties>
</file>