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E6F8C" w14:textId="77777777" w:rsidR="0017478D" w:rsidRPr="0017478D" w:rsidRDefault="0017478D" w:rsidP="001747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bookmarkStart w:id="0" w:name="_GoBack"/>
      <w:r w:rsidRPr="0017478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Во избежание различных недоразумений, которые могут омрачить Ваш отдых, предлагаем Вам ознакомиться с некоторыми правилами и особенностями заселения и пребывания в здравницах Республики Беларусь.</w:t>
      </w:r>
    </w:p>
    <w:p w14:paraId="071A0FBA" w14:textId="77777777" w:rsidR="0017478D" w:rsidRPr="0017478D" w:rsidRDefault="0017478D" w:rsidP="001747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17478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Собираясь выезжать за границу:</w:t>
      </w:r>
    </w:p>
    <w:p w14:paraId="0DD9F916" w14:textId="77777777" w:rsidR="0017478D" w:rsidRPr="0017478D" w:rsidRDefault="0017478D" w:rsidP="0017478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17478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Проверьте срок действия Вашего паспорта, запишите для себя его номер, дату и место выдачи, либо сделайте ксерокопию</w:t>
      </w:r>
    </w:p>
    <w:p w14:paraId="7E358267" w14:textId="77777777" w:rsidR="0017478D" w:rsidRPr="0017478D" w:rsidRDefault="0017478D" w:rsidP="0017478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17478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Возьмите с собой иные документы, которые могут подтвердить Вашу личность в случае утери (кражи) паспорта, и 2-3 фотографии</w:t>
      </w:r>
    </w:p>
    <w:p w14:paraId="65D89936" w14:textId="77777777" w:rsidR="0017478D" w:rsidRPr="0017478D" w:rsidRDefault="0017478D" w:rsidP="0017478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17478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Убедитесь, что у Вас есть необходимое количества денежных средств, обратные билеты, страховой полис, иные документы, которые помогут без проблем вернуться домой</w:t>
      </w:r>
    </w:p>
    <w:p w14:paraId="417A86C2" w14:textId="77777777" w:rsidR="0017478D" w:rsidRPr="0017478D" w:rsidRDefault="0017478D" w:rsidP="001747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17478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Необходимые документы:</w:t>
      </w:r>
    </w:p>
    <w:p w14:paraId="149087A9" w14:textId="77777777" w:rsidR="0017478D" w:rsidRPr="0017478D" w:rsidRDefault="0017478D" w:rsidP="0017478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17478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Документ, удостоверяющий личность – паспорт</w:t>
      </w:r>
    </w:p>
    <w:p w14:paraId="07B1274E" w14:textId="77777777" w:rsidR="0017478D" w:rsidRPr="0017478D" w:rsidRDefault="0017478D" w:rsidP="0017478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17478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Страховой медицинский полис (рекомендуем)</w:t>
      </w:r>
    </w:p>
    <w:p w14:paraId="323D84B3" w14:textId="77777777" w:rsidR="0017478D" w:rsidRPr="0017478D" w:rsidRDefault="0017478D" w:rsidP="0017478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17478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Ваучер</w:t>
      </w:r>
    </w:p>
    <w:p w14:paraId="7D1884B1" w14:textId="77777777" w:rsidR="0017478D" w:rsidRPr="0017478D" w:rsidRDefault="0017478D" w:rsidP="0017478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17478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Санаторно-курортная карта – для лечения</w:t>
      </w:r>
    </w:p>
    <w:p w14:paraId="30A766F3" w14:textId="77777777" w:rsidR="0017478D" w:rsidRPr="0017478D" w:rsidRDefault="0017478D" w:rsidP="001747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17478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Время</w:t>
      </w:r>
      <w:r w:rsidRPr="0017478D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Часовой пояс UTC+3 (единый на всей территории страны). Время совпадает с Московским.</w:t>
      </w:r>
      <w:r w:rsidRPr="0017478D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17478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Язык</w:t>
      </w:r>
      <w:r w:rsidRPr="0017478D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Государственные языки: белорусский и русский.</w:t>
      </w:r>
      <w:r w:rsidRPr="0017478D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17478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Валюта</w:t>
      </w:r>
      <w:r w:rsidRPr="0017478D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На территории Беларуси в денежном обращении находятся только белорусские рубли.</w:t>
      </w:r>
      <w:r w:rsidRPr="0017478D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Обменные пункты имеются во всех крупных торговых точках, валюту также можно обменять в отделениях банков. Банки в Беларуси, как правило, открыты по будням с 9.00 до 18.00. На вокзалах и аэропортах имеются круглосуточные пункты обмена. Кредитные карты «МИР» принимают во всех крупных отелях, ресторанах, торговых центрах, даже в небольших кафе и магазинах, расположенных в крупных туристических центрах. Повсеместно установлены банкоматы. Обналичить дорожные чеки можно лишь в отделениях крупных банков.</w:t>
      </w:r>
    </w:p>
    <w:p w14:paraId="21253A71" w14:textId="77777777" w:rsidR="0017478D" w:rsidRPr="0017478D" w:rsidRDefault="0017478D" w:rsidP="001747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17478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Связь</w:t>
      </w:r>
    </w:p>
    <w:p w14:paraId="2C3FC370" w14:textId="77777777" w:rsidR="0017478D" w:rsidRPr="0017478D" w:rsidRDefault="0017478D" w:rsidP="001747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17478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Услуги сотовой связи и мобильного интернета в Беларуси предоставляют операторы МТС, А1 и </w:t>
      </w:r>
      <w:proofErr w:type="spellStart"/>
      <w:r w:rsidRPr="0017478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Life</w:t>
      </w:r>
      <w:proofErr w:type="spellEnd"/>
      <w:r w:rsidRPr="0017478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. У каждого из данных операторов имеются тарифы, ориентированные на звонки в страны СНГ. Сим-карты белорусских операторов можно приобрести в офисах самих компаний, многочисленных салонах сотовой связи. Российские сотовые операторы работают на территории Белоруссии в режиме международного роуминга.</w:t>
      </w:r>
    </w:p>
    <w:p w14:paraId="253976FB" w14:textId="77777777" w:rsidR="0017478D" w:rsidRPr="0017478D" w:rsidRDefault="0017478D" w:rsidP="001747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17478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В Минске и других крупных городах имеются точки бесплатного </w:t>
      </w:r>
      <w:proofErr w:type="spellStart"/>
      <w:r w:rsidRPr="0017478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Wi-Fi</w:t>
      </w:r>
      <w:proofErr w:type="spellEnd"/>
      <w:r w:rsidRPr="0017478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 доступа в интернет.</w:t>
      </w:r>
    </w:p>
    <w:p w14:paraId="2896461D" w14:textId="77777777" w:rsidR="0017478D" w:rsidRPr="0017478D" w:rsidRDefault="0017478D" w:rsidP="001747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17478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Международный телефонный код Белоруссии – 375.</w:t>
      </w:r>
    </w:p>
    <w:p w14:paraId="280C9297" w14:textId="77777777" w:rsidR="0017478D" w:rsidRPr="0017478D" w:rsidRDefault="0017478D" w:rsidP="001747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17478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Для звонка из России по стационарному телефону следует набирать – 8-10-375-код города-номер абонента.</w:t>
      </w:r>
    </w:p>
    <w:p w14:paraId="05606C59" w14:textId="77777777" w:rsidR="0017478D" w:rsidRPr="0017478D" w:rsidRDefault="0017478D" w:rsidP="001747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17478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Для звонка из России по мобильному телефону следует набирать 8-375-номер абонента.</w:t>
      </w:r>
    </w:p>
    <w:p w14:paraId="5F293C5D" w14:textId="77777777" w:rsidR="0017478D" w:rsidRPr="0017478D" w:rsidRDefault="0017478D" w:rsidP="001747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17478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Напряжение электросети</w:t>
      </w:r>
      <w:r w:rsidRPr="0017478D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Напряжение в сети составляет 220 V, розетки европейского образца.</w:t>
      </w:r>
    </w:p>
    <w:p w14:paraId="4BFDB82A" w14:textId="77777777" w:rsidR="0017478D" w:rsidRPr="0017478D" w:rsidRDefault="0017478D" w:rsidP="001747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17478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Что нужно знать о пребывании в санаторно-курортной организации:</w:t>
      </w:r>
    </w:p>
    <w:p w14:paraId="5F8F112D" w14:textId="77777777" w:rsidR="0017478D" w:rsidRPr="0017478D" w:rsidRDefault="0017478D" w:rsidP="0017478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17478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В большинстве санаторно-курортных учреждений отдыхающие оплачивают курортный сбор в размере до 5% от стоимости путевок или 1 доллар США в сутки (</w:t>
      </w:r>
      <w:proofErr w:type="spellStart"/>
      <w:r w:rsidRPr="0017478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г.п.Нарочь</w:t>
      </w:r>
      <w:proofErr w:type="spellEnd"/>
      <w:r w:rsidRPr="0017478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). Курортный сбор оплачивается по приезду в здравницу. </w:t>
      </w:r>
      <w:r w:rsidRPr="0017478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В некоторых санаториях есть льготы для некоторых категорий граждан, поэтому рекомендуем брать с собой документы, предоставляющие право их получения (пенсионные удостоверения, удостоверения инвалидов, ветеранов и т.п.).</w:t>
      </w:r>
    </w:p>
    <w:p w14:paraId="0E92D719" w14:textId="77777777" w:rsidR="0017478D" w:rsidRPr="0017478D" w:rsidRDefault="0017478D" w:rsidP="0017478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17478D">
        <w:rPr>
          <w:rFonts w:ascii="Arial" w:eastAsia="Times New Roman" w:hAnsi="Arial" w:cs="Arial"/>
          <w:color w:val="171717"/>
          <w:sz w:val="21"/>
          <w:szCs w:val="21"/>
          <w:lang w:eastAsia="ja-JP"/>
        </w:rPr>
        <w:lastRenderedPageBreak/>
        <w:t>В день приезда расселение в номера осуществляется после указанного в ваучере расчетного часа.</w:t>
      </w:r>
    </w:p>
    <w:p w14:paraId="32529534" w14:textId="77777777" w:rsidR="0017478D" w:rsidRPr="0017478D" w:rsidRDefault="0017478D" w:rsidP="0017478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17478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Распределение номеров является прерогативой администрации санаторно-курортного учреждения.</w:t>
      </w:r>
    </w:p>
    <w:p w14:paraId="2532AB6F" w14:textId="77777777" w:rsidR="0017478D" w:rsidRPr="0017478D" w:rsidRDefault="0017478D" w:rsidP="0017478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17478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По прибытии в санаторно-курортное учреждение необходимо ознакомиться с планом пожарной эвакуации, правилами пользования лифтом и электробытовыми приборами.</w:t>
      </w:r>
    </w:p>
    <w:p w14:paraId="23E77600" w14:textId="77777777" w:rsidR="0017478D" w:rsidRPr="0017478D" w:rsidRDefault="0017478D" w:rsidP="0017478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17478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После первичного осмотра лечащим врачом для каждого отдыхающего заполняется история болезни и санаторно-курортная (процедурная) книжка, в которую вносятся назначенные лечебные процедуры.</w:t>
      </w:r>
    </w:p>
    <w:p w14:paraId="01A6AC14" w14:textId="77777777" w:rsidR="0017478D" w:rsidRPr="0017478D" w:rsidRDefault="0017478D" w:rsidP="0017478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17478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Лечебный комплекс формируется лечащим врачом индивидуально для каждого отдыхающего с учетом основного и сопутствующего заболеваний, в соответствии с утвержденным перечнем процедур, входящих в стоимость путевки. По желанию могут быть назначены дополнительные процедуры за дополнительную плату.</w:t>
      </w:r>
    </w:p>
    <w:p w14:paraId="72243914" w14:textId="77777777" w:rsidR="0017478D" w:rsidRPr="0017478D" w:rsidRDefault="0017478D" w:rsidP="0017478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17478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По всем вопросам, связанным с лечением, в т.ч. при ухудшении здоровья, необходимо обращаться к лечащему врачу.</w:t>
      </w:r>
    </w:p>
    <w:p w14:paraId="72AEAED9" w14:textId="77777777" w:rsidR="0017478D" w:rsidRPr="0017478D" w:rsidRDefault="0017478D" w:rsidP="0017478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17478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Лечебные процедуры проводятся в соответствии с режимом работы медицинских кабинетов. Для решения возникших вопросов следует обращаться к лечащему врачу, дежурному медперсоналу или к заведующему лечебно-диагностическим отделением.</w:t>
      </w:r>
    </w:p>
    <w:p w14:paraId="3276A681" w14:textId="77777777" w:rsidR="0017478D" w:rsidRPr="0017478D" w:rsidRDefault="0017478D" w:rsidP="0017478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17478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При наличии особенностей в рационе питания (диеты, аллергии и т. п.) в первый день пребывания в санаторно-курортном учреждении необходимо обратиться к диетсестре для согласования меню.</w:t>
      </w:r>
    </w:p>
    <w:p w14:paraId="0CDE7D74" w14:textId="77777777" w:rsidR="0017478D" w:rsidRPr="0017478D" w:rsidRDefault="0017478D" w:rsidP="0017478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17478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Отдыхающие, прибывшие в санаторно-курортное учреждение с детьми, несут полную ответственность за их действия и безопасность.</w:t>
      </w:r>
    </w:p>
    <w:p w14:paraId="4E7F95C5" w14:textId="77777777" w:rsidR="0017478D" w:rsidRPr="0017478D" w:rsidRDefault="0017478D" w:rsidP="0017478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17478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С правилами пребывания в санаторно-курортной организации Вы можете ознакомиться по приезду в здравницу. Но в целом все они подчинены правилам проживания в общественных местах.</w:t>
      </w:r>
    </w:p>
    <w:p w14:paraId="0FA17D1D" w14:textId="77777777" w:rsidR="0017478D" w:rsidRPr="0017478D" w:rsidRDefault="0017478D" w:rsidP="0017478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17478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Проживание в санаториях с животными не допускается.</w:t>
      </w:r>
    </w:p>
    <w:p w14:paraId="41496D25" w14:textId="77777777" w:rsidR="0017478D" w:rsidRPr="0017478D" w:rsidRDefault="0017478D" w:rsidP="0017478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17478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В случае нарушения отдыхающими правил проживания в здравнице или нанесения материального ущерба, санаторий оставляет за собой право настаивать на возмещении ущерба или на выселении отдыхающих из санатория. </w:t>
      </w:r>
      <w:r w:rsidRPr="0017478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Внимание! Компания «Алеан» не несет ответственности, если администрация санатория приняла решение о досрочном выселении отдыхающих из санатория за нарушение внутреннего распорядка!</w:t>
      </w:r>
    </w:p>
    <w:p w14:paraId="38ECF357" w14:textId="77777777" w:rsidR="0017478D" w:rsidRPr="0017478D" w:rsidRDefault="0017478D" w:rsidP="0017478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17478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Продление сроков пребывания</w:t>
      </w:r>
      <w:r w:rsidRPr="0017478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 </w:t>
      </w:r>
      <w:r w:rsidRPr="0017478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возможно только при согласии санатория с доплатой за продлеваемые дни пребывания на месте (в санатории), в Вашем агентстве.</w:t>
      </w:r>
    </w:p>
    <w:p w14:paraId="754034B5" w14:textId="77777777" w:rsidR="0017478D" w:rsidRPr="0017478D" w:rsidRDefault="0017478D" w:rsidP="001747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17478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Санаторно-курортная карта, медицинские документы:</w:t>
      </w:r>
    </w:p>
    <w:p w14:paraId="3B32F75E" w14:textId="77777777" w:rsidR="0017478D" w:rsidRPr="0017478D" w:rsidRDefault="0017478D" w:rsidP="0017478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17478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Назначение лечебных процедур отдыхающим в санаторно-курортных и оздоровительных учреждениях Республики Беларусь осуществляется на основании данных санаторно-курортной карты (СКК) не более месячной давности. Оформлять медицинские документы необходимо в поликлинике по месту жительства.</w:t>
      </w:r>
    </w:p>
    <w:p w14:paraId="2D48B57B" w14:textId="77777777" w:rsidR="0017478D" w:rsidRPr="0017478D" w:rsidRDefault="0017478D" w:rsidP="0017478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17478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В некоторых санаториях, имеющих соответствующую лечебно-диагностическую базу, санаторно-курортную карту можно оформить на месте по приезду за дополнительную плату. Для этого необходимы следующие документы: амбулаторная карта (выписка из амбулаторной карты), результат флюорографии, справка об осмотре гинеколога (для женщин).</w:t>
      </w:r>
    </w:p>
    <w:p w14:paraId="5966EB7A" w14:textId="77777777" w:rsidR="0017478D" w:rsidRPr="0017478D" w:rsidRDefault="0017478D" w:rsidP="0017478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17478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При оформлении СКК в санатории примите во внимание следующее:</w:t>
      </w:r>
      <w:r w:rsidRPr="0017478D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- оформление СКК в санатории занимает до 3 дней, в течение которых лечение может не быть назначено ввиду отсутствия у врача сведений о состоянии Вашего здоровья;</w:t>
      </w:r>
      <w:r w:rsidRPr="0017478D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- в санаториях существуют показания и противопоказания к лечению. Зачастую отдыхающие не в полной мере осведомлены о диагнозе и выбирают лечебный профиль санатория исходя из жалоб и болевых симптомов. Однако эти диагнозы после обследования в самом санатории могут не подтвердиться и лечебные процедуры могут быть не назначены в связи с наличием противопоказаний.</w:t>
      </w:r>
    </w:p>
    <w:p w14:paraId="5C647F36" w14:textId="77777777" w:rsidR="0017478D" w:rsidRPr="0017478D" w:rsidRDefault="0017478D" w:rsidP="0017478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17478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Санаторно-курортное учреждение, согласно действующему законодательству, вправе отказать в лечении при отсутствии медицинского документа.</w:t>
      </w:r>
    </w:p>
    <w:p w14:paraId="167116EF" w14:textId="77777777" w:rsidR="0017478D" w:rsidRPr="0017478D" w:rsidRDefault="0017478D" w:rsidP="0017478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17478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Рекомендуется взять с собой выписку из медицинской карты.</w:t>
      </w:r>
    </w:p>
    <w:p w14:paraId="0B8979E9" w14:textId="77777777" w:rsidR="0017478D" w:rsidRPr="0017478D" w:rsidRDefault="0017478D" w:rsidP="001747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17478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lastRenderedPageBreak/>
        <w:t>Страхование</w:t>
      </w:r>
    </w:p>
    <w:p w14:paraId="3416A421" w14:textId="77777777" w:rsidR="0017478D" w:rsidRPr="0017478D" w:rsidRDefault="0017478D" w:rsidP="0017478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17478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Полис обязательного медицинского страхования не требуется:</w:t>
      </w:r>
    </w:p>
    <w:p w14:paraId="63A36093" w14:textId="77777777" w:rsidR="0017478D" w:rsidRPr="0017478D" w:rsidRDefault="0017478D" w:rsidP="0017478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17478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- гражданам государств, с которыми действуют международные договоры, регулирующие вопросы оказания бесплатной скорой медицинской помощи (гражданам РФ);</w:t>
      </w:r>
      <w:r w:rsidRPr="0017478D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- гражданам государств - участников СНГ, которым скорая медицинская помощь оказывается бесплатно в соответствии с Соглашением об оказании медицинской помощи гражданам государств - участников Содружества Независимых Государств, подписанным в г. Москве 27 марта 1997 года (Армения, Казахстан, Кыргызстан, Молдова, Таджикистан, Узбекистан, Украина).</w:t>
      </w:r>
    </w:p>
    <w:p w14:paraId="0DBCD866" w14:textId="77777777" w:rsidR="0017478D" w:rsidRPr="0017478D" w:rsidRDefault="0017478D" w:rsidP="0017478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17478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По международной практике путешествий гражданам, не подлежащим обязательному медицинскому страхованию, рекомендуется заключить </w:t>
      </w:r>
      <w:r w:rsidRPr="0017478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договор добровольного медицинского страхования.</w:t>
      </w:r>
      <w:r w:rsidRPr="0017478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 Полис страховой компании предлагает более широкий спектр услуг, чем прописан в соглашении наших стран. Кроме оплаты медицинских расходов, в покрытие входит необходимая в экстренной ситуации медицинская транспортировка застрахованного до места оказания скорой помощи или медицинская эвакуация после оказанной медицинской помощи для дальнейшего лечения в ближайшее медучреждение на территории страны проживания.</w:t>
      </w:r>
    </w:p>
    <w:p w14:paraId="20C6713C" w14:textId="77777777" w:rsidR="0017478D" w:rsidRPr="0017478D" w:rsidRDefault="0017478D" w:rsidP="001747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17478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Трансфер:</w:t>
      </w:r>
    </w:p>
    <w:p w14:paraId="77F2DCC4" w14:textId="77777777" w:rsidR="0017478D" w:rsidRPr="0017478D" w:rsidRDefault="0017478D" w:rsidP="0017478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17478D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Для удобства наших клиентов на сайте Национального туроператора Алеан Вы можете заказать трансфер до здравницы и обратно за дополнительную плату.</w:t>
      </w:r>
    </w:p>
    <w:p w14:paraId="3B0C4077" w14:textId="77777777" w:rsidR="0017478D" w:rsidRPr="0017478D" w:rsidRDefault="0017478D" w:rsidP="001747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17478D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Приятного Вам путешествия!</w:t>
      </w:r>
    </w:p>
    <w:bookmarkEnd w:id="0"/>
    <w:p w14:paraId="14BFF117" w14:textId="0E68EEB8" w:rsidR="00A36754" w:rsidRPr="00883523" w:rsidRDefault="00A36754" w:rsidP="0017478D"/>
    <w:sectPr w:rsidR="00A36754" w:rsidRPr="00883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7413A"/>
    <w:multiLevelType w:val="hybridMultilevel"/>
    <w:tmpl w:val="0B88D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56E67"/>
    <w:multiLevelType w:val="multilevel"/>
    <w:tmpl w:val="6866B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7A50BD"/>
    <w:multiLevelType w:val="multilevel"/>
    <w:tmpl w:val="469AE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E73C30"/>
    <w:multiLevelType w:val="multilevel"/>
    <w:tmpl w:val="62689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3B3B92"/>
    <w:multiLevelType w:val="multilevel"/>
    <w:tmpl w:val="18CA4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2017F4"/>
    <w:multiLevelType w:val="multilevel"/>
    <w:tmpl w:val="1D547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150918"/>
    <w:multiLevelType w:val="multilevel"/>
    <w:tmpl w:val="3B9E9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6A500D"/>
    <w:multiLevelType w:val="multilevel"/>
    <w:tmpl w:val="802A6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5C7CD0"/>
    <w:multiLevelType w:val="multilevel"/>
    <w:tmpl w:val="37E49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553BD3"/>
    <w:multiLevelType w:val="multilevel"/>
    <w:tmpl w:val="88CEC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A73514"/>
    <w:multiLevelType w:val="multilevel"/>
    <w:tmpl w:val="0142B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5A73F3"/>
    <w:multiLevelType w:val="multilevel"/>
    <w:tmpl w:val="0F1E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1044D8"/>
    <w:multiLevelType w:val="multilevel"/>
    <w:tmpl w:val="8A602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5F5EE3"/>
    <w:multiLevelType w:val="multilevel"/>
    <w:tmpl w:val="E87EE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F1439B"/>
    <w:multiLevelType w:val="multilevel"/>
    <w:tmpl w:val="C2526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CD45E6"/>
    <w:multiLevelType w:val="multilevel"/>
    <w:tmpl w:val="9FFE8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2E4B9E"/>
    <w:multiLevelType w:val="multilevel"/>
    <w:tmpl w:val="3EC6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6B6267"/>
    <w:multiLevelType w:val="multilevel"/>
    <w:tmpl w:val="C9DE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8B1243"/>
    <w:multiLevelType w:val="multilevel"/>
    <w:tmpl w:val="A4746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5C5D3F"/>
    <w:multiLevelType w:val="multilevel"/>
    <w:tmpl w:val="07189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405B47"/>
    <w:multiLevelType w:val="multilevel"/>
    <w:tmpl w:val="E1702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0"/>
  </w:num>
  <w:num w:numId="5">
    <w:abstractNumId w:val="14"/>
  </w:num>
  <w:num w:numId="6">
    <w:abstractNumId w:val="1"/>
  </w:num>
  <w:num w:numId="7">
    <w:abstractNumId w:val="16"/>
  </w:num>
  <w:num w:numId="8">
    <w:abstractNumId w:val="5"/>
  </w:num>
  <w:num w:numId="9">
    <w:abstractNumId w:val="15"/>
  </w:num>
  <w:num w:numId="10">
    <w:abstractNumId w:val="2"/>
  </w:num>
  <w:num w:numId="11">
    <w:abstractNumId w:val="13"/>
  </w:num>
  <w:num w:numId="12">
    <w:abstractNumId w:val="4"/>
  </w:num>
  <w:num w:numId="13">
    <w:abstractNumId w:val="20"/>
  </w:num>
  <w:num w:numId="14">
    <w:abstractNumId w:val="12"/>
  </w:num>
  <w:num w:numId="15">
    <w:abstractNumId w:val="19"/>
  </w:num>
  <w:num w:numId="16">
    <w:abstractNumId w:val="11"/>
  </w:num>
  <w:num w:numId="17">
    <w:abstractNumId w:val="7"/>
  </w:num>
  <w:num w:numId="18">
    <w:abstractNumId w:val="18"/>
  </w:num>
  <w:num w:numId="19">
    <w:abstractNumId w:val="8"/>
  </w:num>
  <w:num w:numId="20">
    <w:abstractNumId w:val="1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754"/>
    <w:rsid w:val="0017478D"/>
    <w:rsid w:val="003E7186"/>
    <w:rsid w:val="00883523"/>
    <w:rsid w:val="009D252E"/>
    <w:rsid w:val="009E7584"/>
    <w:rsid w:val="00A36754"/>
    <w:rsid w:val="00A854DC"/>
    <w:rsid w:val="00AD5247"/>
    <w:rsid w:val="00C37C74"/>
    <w:rsid w:val="00D060B2"/>
    <w:rsid w:val="00E0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88940"/>
  <w15:chartTrackingRefBased/>
  <w15:docId w15:val="{2E052A2B-119D-4172-8CBE-62228E452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367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6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675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367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No Spacing"/>
    <w:uiPriority w:val="1"/>
    <w:qFormat/>
    <w:rsid w:val="00A3675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D5247"/>
    <w:pPr>
      <w:ind w:left="720"/>
      <w:contextualSpacing/>
    </w:pPr>
  </w:style>
  <w:style w:type="character" w:styleId="a7">
    <w:name w:val="Emphasis"/>
    <w:basedOn w:val="a0"/>
    <w:uiPriority w:val="20"/>
    <w:qFormat/>
    <w:rsid w:val="00A854DC"/>
    <w:rPr>
      <w:i/>
      <w:iCs/>
    </w:rPr>
  </w:style>
  <w:style w:type="character" w:styleId="a8">
    <w:name w:val="Hyperlink"/>
    <w:basedOn w:val="a0"/>
    <w:uiPriority w:val="99"/>
    <w:semiHidden/>
    <w:unhideWhenUsed/>
    <w:rsid w:val="009E75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2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3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0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Данилкина Эмма</dc:creator>
  <cp:keywords/>
  <dc:description/>
  <cp:lastModifiedBy>Lina</cp:lastModifiedBy>
  <cp:revision>18</cp:revision>
  <dcterms:created xsi:type="dcterms:W3CDTF">2019-01-16T12:14:00Z</dcterms:created>
  <dcterms:modified xsi:type="dcterms:W3CDTF">2023-05-04T13:17:00Z</dcterms:modified>
</cp:coreProperties>
</file>