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r>
        <w:rPr>
          <w:b w:val="1"/>
        </w:rPr>
        <w:t>SPA-программа «</w:t>
      </w:r>
      <w:bookmarkStart w:id="1" w:name="_GoBack"/>
      <w:r>
        <w:rPr>
          <w:b w:val="1"/>
        </w:rPr>
        <w:t>Сияй</w:t>
      </w:r>
      <w:bookmarkEnd w:id="1"/>
      <w:r>
        <w:rPr>
          <w:b w:val="1"/>
        </w:rPr>
        <w:t>»</w:t>
      </w:r>
    </w:p>
    <w:p w14:paraId="02000000">
      <w:pPr>
        <w:rPr>
          <w:b w:val="1"/>
        </w:rPr>
      </w:pPr>
      <w:r>
        <w:t>Тип программы:</w:t>
      </w:r>
    </w:p>
    <w:p w14:paraId="03000000">
      <w:r>
        <w:t>Лечение</w:t>
      </w:r>
    </w:p>
    <w:p w14:paraId="04000000">
      <w:r>
        <w:t>Продолжительность программы: от 7 дней</w:t>
      </w:r>
    </w:p>
    <w:p w14:paraId="05000000">
      <w:r>
        <w:t xml:space="preserve">SPA–программа «Сияй» рекомендована женщинам и мужчинам старше 18 лет. </w:t>
      </w:r>
    </w:p>
    <w:p w14:paraId="06000000">
      <w:pPr>
        <w:rPr>
          <w:b w:val="1"/>
        </w:rPr>
      </w:pPr>
      <w:r>
        <w:rPr>
          <w:b w:val="1"/>
        </w:rPr>
        <w:t>Основные процедуры</w:t>
      </w:r>
    </w:p>
    <w:p w14:paraId="07000000">
      <w:pPr>
        <w:pStyle w:val="Style_1"/>
        <w:numPr>
          <w:ilvl w:val="0"/>
          <w:numId w:val="1"/>
        </w:numPr>
      </w:pPr>
      <w:r>
        <w:t>Карбокситерапия</w:t>
      </w:r>
      <w:r>
        <w:t xml:space="preserve"> лица – косметологическая процедура, при которой происходит поверхностное воздействие углекислым газом. Видимый эффект после первой процедуры! </w:t>
      </w:r>
    </w:p>
    <w:p w14:paraId="08000000">
      <w:pPr>
        <w:pStyle w:val="Style_1"/>
        <w:numPr>
          <w:ilvl w:val="0"/>
          <w:numId w:val="1"/>
        </w:numPr>
      </w:pPr>
      <w:r>
        <w:t xml:space="preserve">Душ Виши – гидротерапия, основанная на температурном и механическом воздействии воды на поверхность тела. Дает усиленный эффект при комбинировании с другими физиотерапевтическими и косметическими процедурами. </w:t>
      </w:r>
    </w:p>
    <w:p w14:paraId="09000000">
      <w:r>
        <w:t>Та</w:t>
      </w:r>
      <w:r>
        <w:t>кж</w:t>
      </w:r>
      <w:r>
        <w:t xml:space="preserve">е в программу включены: массаж лица, обертывание, массаж стоп, </w:t>
      </w:r>
      <w:r>
        <w:t>спелеокамера</w:t>
      </w:r>
      <w:r>
        <w:t xml:space="preserve">, </w:t>
      </w:r>
      <w:r>
        <w:t>прессотерапия</w:t>
      </w:r>
      <w:r>
        <w:t>, душ Шарко, аквааэробика и другие. Полный перечень процедур представлен ниже в Программе.</w:t>
      </w:r>
    </w:p>
    <w:p w14:paraId="0A000000">
      <w:pPr>
        <w:rPr>
          <w:b w:val="1"/>
        </w:rPr>
      </w:pPr>
      <w:r>
        <w:rPr>
          <w:b w:val="1"/>
        </w:rPr>
        <w:t>Эффект от SPA–программы «Сияй»</w:t>
      </w:r>
    </w:p>
    <w:p w14:paraId="0B000000">
      <w:r>
        <w:t>Сияющий цвет лица.</w:t>
      </w:r>
    </w:p>
    <w:p w14:paraId="0C000000">
      <w:r>
        <w:t>Отдохнувший вид лица.</w:t>
      </w:r>
    </w:p>
    <w:p w14:paraId="0D000000">
      <w:r>
        <w:t>Снижение отечности, за счет выведения межклеточной жидкости.</w:t>
      </w:r>
    </w:p>
    <w:p w14:paraId="0E000000">
      <w:r>
        <w:t>Минимальная продолжительность программы «Сияй» – 7 дней, рекомендованная – 14 дней. Продолжительность эффекта – 6-7 месяцев.</w:t>
      </w:r>
    </w:p>
    <w:p w14:paraId="0F000000">
      <w:pPr>
        <w:rPr>
          <w:b w:val="1"/>
        </w:rPr>
      </w:pPr>
      <w:r>
        <w:rPr>
          <w:b w:val="1"/>
        </w:rPr>
        <w:t>Список необходимых документов</w:t>
      </w:r>
    </w:p>
    <w:p w14:paraId="10000000">
      <w:r>
        <w:t>Документ, удостоверяющий личность – паспорт.</w:t>
      </w:r>
    </w:p>
    <w:p w14:paraId="11000000">
      <w:r>
        <w:t>Санаторно-курортная карта (форма № 072/у) сроком действия 12 месяцев.</w:t>
      </w:r>
    </w:p>
    <w:p w14:paraId="12000000">
      <w:r>
        <w:t>Карта оформляется бесплатно в поликлинике по месту жительства. Оформление санаторно-курортной карты в санатории – платно. В  стоимость входит: прием терапевта, общий анализ крови, биохимический анализ крови, общий анализ мочи, ЭКГ с расшифровкой, осмотр врача-терапевта и оформление санаторно-курортной карты.</w:t>
      </w:r>
    </w:p>
    <w:p w14:paraId="13000000">
      <w:r>
        <w:t xml:space="preserve">При имеющихся противопоказаниях к какой-либо процедуре, включённой в путёвку, данная процедура не заменяется. Также программа противопоказана при беременности!  </w:t>
      </w:r>
    </w:p>
    <w:p w14:paraId="14000000">
      <w:pPr>
        <w:rPr>
          <w:b w:val="1"/>
        </w:rPr>
      </w:pPr>
      <w:r>
        <w:rPr>
          <w:b w:val="1"/>
        </w:rPr>
        <w:t>SPA-программа «Сияй»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857"/>
        <w:gridCol w:w="848"/>
        <w:gridCol w:w="994"/>
        <w:gridCol w:w="994"/>
        <w:gridCol w:w="978"/>
      </w:tblGrid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15000000">
            <w:pPr>
              <w:rPr>
                <w:sz w:val="16"/>
              </w:rPr>
            </w:pPr>
            <w:r>
              <w:rPr>
                <w:b w:val="1"/>
                <w:sz w:val="16"/>
              </w:rPr>
              <w:t>Наименование процедур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6000000">
            <w:pPr>
              <w:rPr>
                <w:sz w:val="16"/>
              </w:rPr>
            </w:pPr>
            <w:r>
              <w:rPr>
                <w:b w:val="1"/>
                <w:sz w:val="16"/>
              </w:rPr>
              <w:t>7 дней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7000000">
            <w:pPr>
              <w:rPr>
                <w:sz w:val="16"/>
              </w:rPr>
            </w:pPr>
            <w:r>
              <w:rPr>
                <w:b w:val="1"/>
                <w:sz w:val="16"/>
              </w:rPr>
              <w:t>10 дней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8000000">
            <w:pPr>
              <w:rPr>
                <w:sz w:val="16"/>
              </w:rPr>
            </w:pPr>
            <w:r>
              <w:rPr>
                <w:b w:val="1"/>
                <w:sz w:val="16"/>
              </w:rPr>
              <w:t>14 дней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9000000">
            <w:pPr>
              <w:rPr>
                <w:sz w:val="16"/>
              </w:rPr>
            </w:pPr>
            <w:r>
              <w:rPr>
                <w:b w:val="1"/>
                <w:sz w:val="16"/>
              </w:rPr>
              <w:t>21 день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1A000000">
            <w:pPr>
              <w:rPr>
                <w:sz w:val="16"/>
              </w:rPr>
            </w:pPr>
            <w:r>
              <w:rPr>
                <w:sz w:val="16"/>
              </w:rPr>
              <w:t>Прием врача первичный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B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C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D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E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1F000000">
            <w:pPr>
              <w:rPr>
                <w:sz w:val="16"/>
              </w:rPr>
            </w:pPr>
            <w:r>
              <w:rPr>
                <w:sz w:val="16"/>
              </w:rPr>
              <w:t>Прием врача повторный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0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1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2000000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300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4000000">
            <w:pPr>
              <w:rPr>
                <w:sz w:val="16"/>
              </w:rPr>
            </w:pPr>
            <w:r>
              <w:rPr>
                <w:sz w:val="16"/>
              </w:rPr>
              <w:t xml:space="preserve">Пользование бассейном и сауной в </w:t>
            </w:r>
            <w:r>
              <w:rPr>
                <w:sz w:val="16"/>
              </w:rPr>
              <w:t>Аквафитнес</w:t>
            </w:r>
            <w:r>
              <w:rPr>
                <w:sz w:val="16"/>
              </w:rPr>
              <w:t xml:space="preserve"> центре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5000000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6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7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800000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9000000">
            <w:pPr>
              <w:rPr>
                <w:sz w:val="16"/>
              </w:rPr>
            </w:pPr>
            <w:r>
              <w:rPr>
                <w:sz w:val="16"/>
              </w:rPr>
              <w:t>Утренняя гимнастика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A000000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B000000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C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D00000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E000000">
            <w:pPr>
              <w:rPr>
                <w:sz w:val="16"/>
              </w:rPr>
            </w:pPr>
            <w:r>
              <w:rPr>
                <w:sz w:val="16"/>
              </w:rPr>
              <w:t>Аквааэробика в бассейне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F000000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0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1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200000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3000000">
            <w:pPr>
              <w:rPr>
                <w:sz w:val="16"/>
              </w:rPr>
            </w:pPr>
            <w:r>
              <w:rPr>
                <w:sz w:val="16"/>
              </w:rPr>
              <w:t>ЛФК групповая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4000000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5000000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6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7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8000000">
            <w:pPr>
              <w:rPr>
                <w:sz w:val="16"/>
              </w:rPr>
            </w:pPr>
            <w:r>
              <w:rPr>
                <w:sz w:val="16"/>
              </w:rPr>
              <w:t>Спелеокамера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9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A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B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C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D000000">
            <w:pPr>
              <w:rPr>
                <w:sz w:val="16"/>
              </w:rPr>
            </w:pPr>
            <w:r>
              <w:rPr>
                <w:sz w:val="16"/>
              </w:rPr>
              <w:t xml:space="preserve">Физиотерапия (2 вида терапии на каждый день, кроме дня выезда): СМТ-терапия, Дарсонвализация, УВЧ, УЗТ-терапия, Лазеротерапия, Магнитотерапия местная, </w:t>
            </w:r>
            <w:r>
              <w:rPr>
                <w:sz w:val="16"/>
              </w:rPr>
              <w:t>Биоптрон</w:t>
            </w:r>
            <w:r>
              <w:rPr>
                <w:sz w:val="16"/>
              </w:rPr>
              <w:t>.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E00000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F00000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0000000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1000000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2000000">
            <w:pPr>
              <w:rPr>
                <w:sz w:val="16"/>
              </w:rPr>
            </w:pPr>
            <w:r>
              <w:rPr>
                <w:sz w:val="16"/>
              </w:rPr>
              <w:t>Грязелечение (одна зона)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3000000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4000000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500000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6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7000000">
            <w:pPr>
              <w:rPr>
                <w:sz w:val="16"/>
              </w:rPr>
            </w:pPr>
            <w:r>
              <w:rPr>
                <w:sz w:val="16"/>
              </w:rPr>
              <w:t>Водолечение (ванны, души)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8000000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9000000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A000000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B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C000000">
            <w:pPr>
              <w:rPr>
                <w:sz w:val="16"/>
              </w:rPr>
            </w:pPr>
            <w:r>
              <w:rPr>
                <w:sz w:val="16"/>
              </w:rPr>
              <w:t>Массаж аппаратный (</w:t>
            </w:r>
            <w:r>
              <w:rPr>
                <w:sz w:val="16"/>
              </w:rPr>
              <w:t>термомассажная</w:t>
            </w:r>
            <w:r>
              <w:rPr>
                <w:sz w:val="16"/>
              </w:rPr>
              <w:t xml:space="preserve"> кровать, бесконтактный гидромассаж-</w:t>
            </w:r>
            <w:r>
              <w:rPr>
                <w:sz w:val="16"/>
              </w:rPr>
              <w:t>Aqua</w:t>
            </w:r>
            <w:r>
              <w:rPr>
                <w:sz w:val="16"/>
              </w:rPr>
              <w:t xml:space="preserve"> SPA, </w:t>
            </w:r>
            <w:r>
              <w:rPr>
                <w:sz w:val="16"/>
              </w:rPr>
              <w:t>вертебральный</w:t>
            </w:r>
            <w:r>
              <w:rPr>
                <w:sz w:val="16"/>
              </w:rPr>
              <w:t xml:space="preserve"> тренажер)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D000000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E000000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F000000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0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1000000">
            <w:pPr>
              <w:rPr>
                <w:sz w:val="16"/>
              </w:rPr>
            </w:pPr>
            <w:r>
              <w:rPr>
                <w:sz w:val="16"/>
              </w:rPr>
              <w:t>Контрастные ванны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2000000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3000000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4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5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6000000">
            <w:pPr>
              <w:rPr>
                <w:sz w:val="16"/>
              </w:rPr>
            </w:pPr>
            <w:r>
              <w:rPr>
                <w:sz w:val="16"/>
              </w:rPr>
              <w:t>Прием минеральной воды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7000000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8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9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A00000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B000000">
            <w:pPr>
              <w:rPr>
                <w:sz w:val="16"/>
              </w:rPr>
            </w:pPr>
            <w:r>
              <w:rPr>
                <w:sz w:val="16"/>
              </w:rPr>
              <w:t>Йога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C00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D000000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E000000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F00000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0000000">
            <w:pPr>
              <w:rPr>
                <w:sz w:val="16"/>
              </w:rPr>
            </w:pPr>
            <w:r>
              <w:rPr>
                <w:sz w:val="16"/>
              </w:rPr>
              <w:t>Фитнес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1000000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2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3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400000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5000000">
            <w:pPr>
              <w:rPr>
                <w:sz w:val="16"/>
              </w:rPr>
            </w:pPr>
            <w:r>
              <w:rPr>
                <w:sz w:val="16"/>
              </w:rPr>
              <w:t>Тренажерный зал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6000000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7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8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900000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A000000">
            <w:pPr>
              <w:rPr>
                <w:sz w:val="16"/>
              </w:rPr>
            </w:pPr>
            <w:r>
              <w:rPr>
                <w:sz w:val="16"/>
              </w:rPr>
              <w:t>Терренкур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B000000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C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D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E00000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F000000">
            <w:pPr>
              <w:rPr>
                <w:sz w:val="16"/>
              </w:rPr>
            </w:pPr>
            <w:r>
              <w:rPr>
                <w:sz w:val="16"/>
              </w:rPr>
              <w:t>Фиточай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0000000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1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2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300000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4000000">
            <w:pPr>
              <w:rPr>
                <w:sz w:val="16"/>
              </w:rPr>
            </w:pPr>
            <w:r>
              <w:rPr>
                <w:sz w:val="16"/>
              </w:rPr>
              <w:t>Круглосуточное медицинское наблюдение (сестринский пост)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5000000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6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700000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800000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9000000">
            <w:pPr>
              <w:rPr>
                <w:sz w:val="16"/>
              </w:rPr>
            </w:pPr>
            <w:r>
              <w:rPr>
                <w:sz w:val="16"/>
              </w:rPr>
              <w:t>Культурно-досуговые мероприятия (ежедневно по расписанию)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A000000">
            <w:pPr>
              <w:rPr>
                <w:sz w:val="16"/>
              </w:rPr>
            </w:pPr>
            <w:r>
              <w:rPr>
                <w:sz w:val="16"/>
              </w:rPr>
              <w:t>Ежедневно по расписанию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B000000">
            <w:pPr>
              <w:rPr>
                <w:sz w:val="16"/>
              </w:rPr>
            </w:pPr>
            <w:r>
              <w:rPr>
                <w:sz w:val="16"/>
              </w:rPr>
              <w:t>Ежедневно по расписанию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C000000">
            <w:pPr>
              <w:rPr>
                <w:sz w:val="16"/>
              </w:rPr>
            </w:pPr>
            <w:r>
              <w:rPr>
                <w:sz w:val="16"/>
              </w:rPr>
              <w:t>Ежедневно по расписанию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D000000">
            <w:pPr>
              <w:rPr>
                <w:sz w:val="16"/>
              </w:rPr>
            </w:pPr>
            <w:r>
              <w:rPr>
                <w:sz w:val="16"/>
              </w:rPr>
              <w:t>Ежедневно по расписанию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E000000">
            <w:pPr>
              <w:rPr>
                <w:sz w:val="16"/>
              </w:rPr>
            </w:pPr>
            <w:r>
              <w:rPr>
                <w:sz w:val="16"/>
              </w:rPr>
              <w:t>Душ Шарко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F00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0000000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1000000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2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3000000">
            <w:pPr>
              <w:rPr>
                <w:sz w:val="16"/>
              </w:rPr>
            </w:pPr>
            <w:r>
              <w:rPr>
                <w:sz w:val="16"/>
              </w:rPr>
              <w:t>Душ Виши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400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5000000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6000000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7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8000000">
            <w:pPr>
              <w:rPr>
                <w:sz w:val="16"/>
              </w:rPr>
            </w:pPr>
            <w:r>
              <w:rPr>
                <w:sz w:val="16"/>
              </w:rPr>
              <w:t>Прессотерапия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900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A000000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B000000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C00000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D000000">
            <w:pPr>
              <w:rPr>
                <w:sz w:val="16"/>
              </w:rPr>
            </w:pPr>
            <w:r>
              <w:rPr>
                <w:sz w:val="16"/>
              </w:rPr>
              <w:t xml:space="preserve">Уход по типу кожу (массаж </w:t>
            </w:r>
            <w:r>
              <w:rPr>
                <w:sz w:val="16"/>
              </w:rPr>
              <w:t>лица+глубокое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очищение+маска</w:t>
            </w:r>
            <w:r>
              <w:rPr>
                <w:sz w:val="16"/>
              </w:rPr>
              <w:t xml:space="preserve"> по типу кожу)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E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F000000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000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1000000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2000000">
            <w:pPr>
              <w:rPr>
                <w:sz w:val="16"/>
              </w:rPr>
            </w:pPr>
            <w:r>
              <w:rPr>
                <w:sz w:val="16"/>
              </w:rPr>
              <w:t>Карбокситерапия</w:t>
            </w:r>
            <w:r>
              <w:rPr>
                <w:sz w:val="16"/>
              </w:rPr>
              <w:t xml:space="preserve"> лица (неинвазивная)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3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4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5000000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600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7000000">
            <w:pPr>
              <w:rPr>
                <w:sz w:val="16"/>
              </w:rPr>
            </w:pPr>
            <w:r>
              <w:rPr>
                <w:sz w:val="16"/>
              </w:rPr>
              <w:t>Обёртывание тела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8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9000000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A00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B000000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C000000">
            <w:pPr>
              <w:rPr>
                <w:sz w:val="16"/>
              </w:rPr>
            </w:pPr>
            <w:r>
              <w:rPr>
                <w:sz w:val="16"/>
              </w:rPr>
              <w:t>Массаж лица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D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E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F000000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000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c>
          <w:tcPr>
            <w:tcW w:type="dxa" w:w="1857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A1000000">
            <w:pPr>
              <w:rPr>
                <w:sz w:val="16"/>
              </w:rPr>
            </w:pPr>
            <w:r>
              <w:rPr>
                <w:sz w:val="16"/>
              </w:rPr>
              <w:t>Массаж стоп с парафином</w:t>
            </w:r>
          </w:p>
        </w:tc>
        <w:tc>
          <w:tcPr>
            <w:tcW w:type="dxa" w:w="84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2000000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3000000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4000000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7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5000000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14:paraId="A6000000">
      <w:pPr>
        <w:rPr>
          <w:b w:val="1"/>
          <w:sz w:val="16"/>
        </w:rPr>
      </w:pPr>
      <w:r>
        <w:rPr>
          <w:b w:val="1"/>
          <w:sz w:val="16"/>
        </w:rPr>
        <w:t>*Оборудование рассчитано на вес не более 110 кг.</w:t>
      </w:r>
    </w:p>
    <w:p w14:paraId="A7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2025-08-01T15:05:49Z</dcterms:modified>
</cp:coreProperties>
</file>