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B49A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Активные маршруты на Горном Алтае</w:t>
      </w:r>
    </w:p>
    <w:p w14:paraId="55DA2E7E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Удивительная горная страна Алтай, расположенная в самом сердце Азии - яркий пример богатства и щедрости природы. В центре гигантского материка она создала край голубых озер и стремительных рек, зубчатых гор и сухих степей, непроходимой тайги и сказочных лугов. Десятки тысяч лет эта земля притягивает к себе человека. Сегодня Алтай занимает территорию более 260 000 км2 и входит в состав четырех больших государств: Монголии, Китая, Казахстана и России.</w:t>
      </w:r>
    </w:p>
    <w:p w14:paraId="2E367A9B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Алтай создан для туризма. Благодаря уникальности нетронутой природы, природно-климатическим особенностям, богатству культурных и национальных традиций здесь существуют широкие возможности для развития всех видов активного отдыха. По бурным рекам, дорогам и труднопроходимым тропам люди любого возраста и с любой степенью подготовки могут совершать водные, пешеходные, конные, горные, автомобильные, велосипедные путешествия, комбинированные, от самых простых до походов высших категорий сложности.</w:t>
      </w:r>
    </w:p>
    <w:p w14:paraId="7B0A562F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ОБЩАЯ ИНФОРМАЦИЯ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u w:val="single"/>
          <w:lang w:eastAsia="ja-JP"/>
        </w:rPr>
        <w:t>Республика Алтай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Входит в состав Сибирского федерального округа РФ. Граничит с Республиками Тува и Хакасия, Алтайским краем, Кемеровской областью, а также с Казахстаном, Монголией и Китаем. Образована 01.06.1922 г.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Столица: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Горно-Алтайск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Площадь: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92600 кв. км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Население (данные 2008 г.):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207, 1 тыс. чел., плотность 2,2 чел/кв. км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Крупнейшие населенные пункты: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Горно-Алтайск,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Майма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Кош-Агач, Турочак, Онгудай, Шебалино, Усть-Кокса, Усть-Кан, Акташ,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Чемла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Кызыл-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Озек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Улаган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Муниципальные районы: 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Кош-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Агачкий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Майминский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Онгудайский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Турочакский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Улаганский,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Усть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-Канский,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Усть-Коксинский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Чемальский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Чойский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Шебалинский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Экономика: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сельское хозяйство, туризм.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Автомобильный код: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04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Часовой пояс: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MSK+3 (UTC+6, летом UTC+7)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Климат: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резко континентальный, с коротким жарким летом и длинной морозной зимой.</w:t>
      </w:r>
    </w:p>
    <w:p w14:paraId="56994D06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u w:val="single"/>
          <w:lang w:eastAsia="ja-JP"/>
        </w:rPr>
        <w:t>Алтайский край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Входит в состав Сибирского федерального округа РФ. Граничит с Новосибирской и Кемеровской областями,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 Республикой Алтай, а также с Казахстаном. Образован 28.09.1937.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Административный центр: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Барнаул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Площадь: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167850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кв.км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Население (данные 2008 г.): 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2508500 чел., плотность 15,3 чел./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кв.км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Крупнейшие населенные пункты: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Барнаул, Бийск, Рубцовск, Новоалтайск, Заринск, Камень-на-Оби, Славгород, Алейск, Тальменка, Яровое, Белокуриха, Алтайское, Змеиногорск и др.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Административно-территориальное деление: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12 городов, 1 ЗАТО, 60 сельских районов.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Экономика: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промышленность (машиностроение, пищевая промышленность), сельское хозяйство, энергетика, туризм.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Автомобильный код: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22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Часовой пояс: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MSK+3 (UTC+6, летом UTC+7)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Климат: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умеренный, переходный к континентальному</w:t>
      </w:r>
    </w:p>
    <w:p w14:paraId="522CB413" w14:textId="77777777" w:rsidR="00A854DC" w:rsidRPr="00A854DC" w:rsidRDefault="00A854DC" w:rsidP="00A8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КЛАССИФИКАЦИЯ МАРШРУТОВ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Активные маршруты можно разделить на несколько групп по способу передвижения их участников: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</w:p>
    <w:p w14:paraId="18050F07" w14:textId="77777777" w:rsidR="00A854DC" w:rsidRPr="00A854DC" w:rsidRDefault="00A854DC" w:rsidP="00A85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конные</w:t>
      </w:r>
    </w:p>
    <w:p w14:paraId="151E3605" w14:textId="77777777" w:rsidR="00A854DC" w:rsidRPr="00A854DC" w:rsidRDefault="00A854DC" w:rsidP="00A85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водные</w:t>
      </w:r>
    </w:p>
    <w:p w14:paraId="430B1351" w14:textId="77777777" w:rsidR="00A854DC" w:rsidRPr="00A854DC" w:rsidRDefault="00A854DC" w:rsidP="00A85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конно-водные</w:t>
      </w:r>
    </w:p>
    <w:p w14:paraId="1AF0D86E" w14:textId="77777777" w:rsidR="00A854DC" w:rsidRPr="00A854DC" w:rsidRDefault="00A854DC" w:rsidP="00A85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пешеходные</w:t>
      </w:r>
    </w:p>
    <w:p w14:paraId="24ABAACF" w14:textId="77777777" w:rsidR="00A854DC" w:rsidRPr="00A854DC" w:rsidRDefault="00A854DC" w:rsidP="00A85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вело-водные</w:t>
      </w:r>
    </w:p>
    <w:p w14:paraId="68C49F8A" w14:textId="77777777" w:rsidR="00A854DC" w:rsidRPr="00A854DC" w:rsidRDefault="00A854DC" w:rsidP="00A85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комбинированные</w:t>
      </w:r>
    </w:p>
    <w:p w14:paraId="5A2950E4" w14:textId="77777777" w:rsidR="00A854DC" w:rsidRPr="00A854DC" w:rsidRDefault="00A854DC" w:rsidP="00A8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lastRenderedPageBreak/>
        <w:t>Активные маршруты, как правило, требуют выносливости и хорошего уровня физической подготовки. Исходя из этого, к активным маршрутам можно применить еще одну классификацию по уровню сложности: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• Маршруты, не требующие специальной подготовки и навыков конных, водных или велосипедных походов.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• Маршруты, требующие специальной подготовки и опыта походов.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br/>
        <w:t>ОСОБЕННОСТИ МАРШРУТОВ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</w:p>
    <w:p w14:paraId="7E1119E9" w14:textId="77777777" w:rsidR="00A854DC" w:rsidRPr="00A854DC" w:rsidRDefault="00A854DC" w:rsidP="00A854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Многие маршруты проходят в горных районах, где температура воздуха колеблется от +14+280С днем до +5+150С ночью, в августе в высокогорных районах возможно понижение температуры до 00С.</w:t>
      </w:r>
    </w:p>
    <w:p w14:paraId="711BECBD" w14:textId="77777777" w:rsidR="00A854DC" w:rsidRPr="00A854DC" w:rsidRDefault="00A854DC" w:rsidP="00A854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Туристам, нуждающимся в постоянном медицинском наблюдении, путешествовать по маршрутам не рекомендуется;</w:t>
      </w:r>
    </w:p>
    <w:p w14:paraId="5755FA7B" w14:textId="77777777" w:rsidR="00A854DC" w:rsidRPr="00A854DC" w:rsidRDefault="00A854DC" w:rsidP="00A854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Туристам желательно иметь прививку от клещевого энцефалита;</w:t>
      </w:r>
    </w:p>
    <w:p w14:paraId="18772936" w14:textId="77777777" w:rsidR="00A854DC" w:rsidRPr="00A854DC" w:rsidRDefault="00A854DC" w:rsidP="00A854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 инструкторов имеется аптечка с набором медикаментов, которые могут пригодиться в походе. Специфические лекарственные средства необходимо взять с собой;</w:t>
      </w:r>
    </w:p>
    <w:p w14:paraId="2E74BF01" w14:textId="77777777" w:rsidR="00A854DC" w:rsidRPr="00A854DC" w:rsidRDefault="00A854DC" w:rsidP="00A854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Туристы на маршруте обязаны выполнять команды инструктора;</w:t>
      </w:r>
    </w:p>
    <w:p w14:paraId="4FD060A7" w14:textId="77777777" w:rsidR="00A854DC" w:rsidRPr="00A854DC" w:rsidRDefault="00A854DC" w:rsidP="00A854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Инструктор имеет право не допустить к участию в маршруте туристов, которые не выполнили требования к личному снаряжению.</w:t>
      </w:r>
    </w:p>
    <w:p w14:paraId="0818D7F7" w14:textId="77777777" w:rsidR="00A854DC" w:rsidRPr="00A854DC" w:rsidRDefault="00A854DC" w:rsidP="00A854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объективным обстоятельствам (неблагоприятные погодные условия, рекомендации МЧС Республики Алтай и Алтайского края и пр.) инструктор имеет право самостоятельно изменить направление и график движения маршрута.</w:t>
      </w:r>
    </w:p>
    <w:p w14:paraId="3C21C46C" w14:textId="77777777" w:rsidR="00A854DC" w:rsidRPr="00A854DC" w:rsidRDefault="00A854DC" w:rsidP="00A854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Услуги, предлагаемые на базовых стоянках и не включенные в стоимость тура, оплачиваются дополнительно;</w:t>
      </w:r>
    </w:p>
    <w:p w14:paraId="767924B8" w14:textId="77777777" w:rsidR="00A854DC" w:rsidRPr="00A854DC" w:rsidRDefault="00A854DC" w:rsidP="00A854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Во время похода у туристов имеется возможность, собирать ягоды и грибы, заваривать чай из алтайских трав, рыбачить (рыболовные снасти не выдаются, улов не гарантирован). В реках Горного Алтая, при благоприятных условиях, можно поймать рыбу - хариус и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ускуч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весом до 1 кг и более, радужная форель (в зависимости от места проведения маршрута). Снасти: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спининг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мошки, мормышки, тяжёлый поплавок. Мошки и мормышки можно приобрести в местных магазинах. Проводники на маршруте объяснят и покажут способы местной рыбалки;</w:t>
      </w:r>
    </w:p>
    <w:p w14:paraId="20829D9B" w14:textId="77777777" w:rsidR="00A854DC" w:rsidRPr="00A854DC" w:rsidRDefault="00A854DC" w:rsidP="00A854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На маршрутах предусмотрено трехразовое питание, за исключением первого (только обед и ужин) и последнего (только завтрак) дней. Во время активной части и во время радиальных выходов, возможна замена горячего обеда на «сухой паек». Приготовление пищи осуществляется туристами под руководством инструкторов на костре. В рацион входят: консервированное мясо, рыба, масло, крупы, макаронные изделия, овощи, чай, кофе, сгущенное молоко и др.</w:t>
      </w:r>
    </w:p>
    <w:p w14:paraId="4DE51967" w14:textId="77777777" w:rsidR="00A854DC" w:rsidRPr="00A854DC" w:rsidRDefault="00A854DC" w:rsidP="00A854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Дети до 18 лет без сопровождения взрослых к участию в маршрутах не допускаются. В сопровождении взрослых требуется обязательно хорошая физическая подготовка детей (скидки детям не предоставляются)</w:t>
      </w:r>
    </w:p>
    <w:p w14:paraId="690C52F1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 СТОИМОСТЬ ВХОДИТ</w:t>
      </w:r>
    </w:p>
    <w:p w14:paraId="18D6CF2E" w14:textId="77777777" w:rsidR="00A854DC" w:rsidRPr="00A854DC" w:rsidRDefault="00A854DC" w:rsidP="00A854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проживание в 2-4-местных походных палатках, в т.ч. на базовых стоянках (если в описании маршрута не указано иное);</w:t>
      </w:r>
    </w:p>
    <w:p w14:paraId="03D6D335" w14:textId="77777777" w:rsidR="00A854DC" w:rsidRPr="00A854DC" w:rsidRDefault="00A854DC" w:rsidP="00A854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3-разовое питание по программе;</w:t>
      </w:r>
    </w:p>
    <w:p w14:paraId="63715445" w14:textId="77777777" w:rsidR="00A854DC" w:rsidRPr="00A854DC" w:rsidRDefault="00A854DC" w:rsidP="00A854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страховка, включающая оплату медицинских расходов (оказание первой помощи) и страхование от несчастного случая. Подробная информация об условиях страхования находится в полисе, выдаваемом на группу и хранящемся у инструктора;</w:t>
      </w:r>
    </w:p>
    <w:p w14:paraId="0DBAC7DE" w14:textId="77777777" w:rsidR="00A854DC" w:rsidRPr="00A854DC" w:rsidRDefault="00A854DC" w:rsidP="00A854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пользование специальным и групповым снаряжением во время активного похода;</w:t>
      </w:r>
    </w:p>
    <w:p w14:paraId="5192393C" w14:textId="77777777" w:rsidR="00A854DC" w:rsidRPr="00A854DC" w:rsidRDefault="00A854DC" w:rsidP="00A854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работа квалифицированных инструкторов;</w:t>
      </w:r>
    </w:p>
    <w:p w14:paraId="71AA855D" w14:textId="77777777" w:rsidR="00A854DC" w:rsidRPr="00A854DC" w:rsidRDefault="00A854DC" w:rsidP="00A854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переезды по программе;</w:t>
      </w:r>
    </w:p>
    <w:p w14:paraId="35CB476F" w14:textId="13B73DC0" w:rsidR="00A854DC" w:rsidRDefault="00A854DC" w:rsidP="00A854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рекреационные </w:t>
      </w:r>
      <w:bookmarkStart w:id="0" w:name="_GoBack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сбор</w:t>
      </w:r>
      <w:bookmarkEnd w:id="0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ы на территории Республики Алтай и Алтайского края (если в программе маршрута не указано иное).</w:t>
      </w:r>
    </w:p>
    <w:p w14:paraId="77C8AC57" w14:textId="68886B48" w:rsidR="00A854DC" w:rsidRDefault="00A854DC" w:rsidP="00A854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</w:p>
    <w:p w14:paraId="548895BA" w14:textId="77777777" w:rsidR="00A854DC" w:rsidRPr="00A854DC" w:rsidRDefault="00A854DC" w:rsidP="00A854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</w:p>
    <w:p w14:paraId="52803089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ВЗЯТЬ С СОБОЙ</w:t>
      </w:r>
    </w:p>
    <w:p w14:paraId="1AD2CEFD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документы: паспорт, свидетельство о рождении (для детей с родителями);</w:t>
      </w:r>
    </w:p>
    <w:p w14:paraId="245B83DF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комплект вещей для спортивного отдыха;</w:t>
      </w:r>
    </w:p>
    <w:p w14:paraId="65DED22F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теплые вещи (куртка, свитер, брюки, шерстяные носки, теплая шапочка);</w:t>
      </w:r>
    </w:p>
    <w:p w14:paraId="30323C8D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футболки 2-3 шт., рубашку лёгкую с длинным рукавом, простые носки 3-4 пары, шорты;</w:t>
      </w:r>
    </w:p>
    <w:p w14:paraId="1249C125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накидку от дождя, водо-ветронепроницаемый костюм с капюшоном;</w:t>
      </w:r>
    </w:p>
    <w:p w14:paraId="32836CB4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менее двух пар походной обуви (спортивные ботинки, кроссовки, кеды и пр.);</w:t>
      </w:r>
    </w:p>
    <w:p w14:paraId="76EDFB12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легкие тапочки (сланцы);</w:t>
      </w:r>
    </w:p>
    <w:p w14:paraId="22C5DEE5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х/б перчатки 2 пары;</w:t>
      </w:r>
    </w:p>
    <w:p w14:paraId="1C04CCB0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кепка от солнца, солнцезащитные очки и крем;</w:t>
      </w:r>
    </w:p>
    <w:p w14:paraId="7F2D3913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личный комплект посуды, предметы гигиены;</w:t>
      </w:r>
    </w:p>
    <w:p w14:paraId="04F39680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фонарик, батарейки, складной нож, спички;</w:t>
      </w:r>
    </w:p>
    <w:p w14:paraId="0FE16513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специфические медицинские препараты;</w:t>
      </w:r>
    </w:p>
    <w:p w14:paraId="54EF42B2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купальник;</w:t>
      </w:r>
    </w:p>
    <w:p w14:paraId="79DE9ABA" w14:textId="77777777" w:rsidR="00A854DC" w:rsidRPr="00A854DC" w:rsidRDefault="00A854DC" w:rsidP="00A85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фотоаппарат, видеокамеру.</w:t>
      </w:r>
    </w:p>
    <w:p w14:paraId="6BE2B945" w14:textId="16E4E1FB" w:rsidR="00A854DC" w:rsidRPr="00A854DC" w:rsidRDefault="00A854DC" w:rsidP="00A8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Дополнительно:</w:t>
      </w:r>
    </w:p>
    <w:p w14:paraId="73EA74E3" w14:textId="77777777" w:rsidR="00A854DC" w:rsidRPr="00A854DC" w:rsidRDefault="00A854DC" w:rsidP="00A854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конного тура - брюки без грубых швов для езды на лошади, резиновые или кирзовые сапоги (должны не промокать и закрывать голенище от натирания о стремянной ремень/путлище</w:t>
      </w:r>
      <w:proofErr w:type="gram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);-</w:t>
      </w:r>
      <w:proofErr w:type="gram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для сплава: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неопреновые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ботинки или сандалии или кроссовки; сменную обувь после сплава;</w:t>
      </w:r>
    </w:p>
    <w:p w14:paraId="04932D2B" w14:textId="77777777" w:rsidR="00A854DC" w:rsidRPr="00A854DC" w:rsidRDefault="00A854DC" w:rsidP="00A854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для пеших туров: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треккинговые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ботинки.</w:t>
      </w:r>
    </w:p>
    <w:p w14:paraId="1D38721C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Дополнительные требования к личному снаряжению туристов, обусловленные особенностями маршрута, указываются в его описании. Рюкзаки выдаются не на всех маршрутах.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Выполнение техники безопасности на маршрутах обязательно! Маршруты проходят по малонаселенным местам, лишенным благ цивилизации. Турист должен быть готов к путешествию, физическим нагрузкам, походным условиям и разной погоде.</w:t>
      </w:r>
    </w:p>
    <w:p w14:paraId="197E6B73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ТРАНСПОРТНАЯ ДОСТАВКА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(в соответствии с правилами пассажирских перевозок)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На каждый маршрут организована транспортная доставка на </w:t>
      </w:r>
      <w:proofErr w:type="gram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автобусе(</w:t>
      </w:r>
      <w:proofErr w:type="gram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из Новосибирска/Барнаула), ее стоимость прибавляется к стоимости маршрута или включается в нее(прописывается условиями маршрута).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1. К пункту отправления автобуса Вы должны явиться за 30 минут до отъезда (время отъезда указано в туристском ваучере). Иногородним клиентам при покупке билетов на поезд/самолет необходимо учитывать, что запас времени до отъезда на отдых должен быть не менее 3 часов (на случай опоздания). Это же касается приобретения обратных билетов. На время ожидания вещи рекомендуется сдать в камеру хранения на вокзале.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2. При посадке в автобус Вы предъявляете туристский ваучер, на основании которого Вам будут выданы посадочные талоны с указанием мест. Посадку в автобус и координацию в пути осуществляет Сопровождающий. В пути предусмотрено несколько коротких остановок для отдыха.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3. Если к моменту отправления автобуса Вы не пришли на посадку, возврат стоимости доставки не осуществляется. В случае продления тура по собственной инициативе компенсация за обратную доставку не предусмотрена, Вы приобретаете доставку на новую дату (при наличии свободных мест) либо добираетесь самостоятельно.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4. Запрещается провозить с собой в салоне автобуса животных, крупногабаритные предметы, а также огнеопасные, легковоспламеняющиеся, наркотические вещества и другие предметы, угрожающие жизни и здоровью пассажиров.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5. Запрещается проезд в автобусе в нетрезвом состоянии, а также курение и употребление спиртных напитков в салоне автобуса.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6. Запрещается передвигаться по салону автобуса, а также отвлекать водителя во время движения.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7. Высадка пассажиров возможна только по пути следования автобуса. Отклонение от 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маршрута по индивидуальным запросам пассажиров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не выполняется.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8. В случае нарушения Правил проезда в автобусе, Сопровождающий вправе высадить нарушителя на ближайшем посту ГИБДД. Компенсация стоимости проезда в этом случае не производится.</w:t>
      </w:r>
    </w:p>
    <w:p w14:paraId="21ECD500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ЗОНА ДЕЙСТВИЯ ОПЕРАТОРОВ СОТОВОЙ СВЯЗИ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Устойчивую мобильную связь предоставляют МТС и Билайн. Мегафон не дает стабильного сотового покрытия.</w:t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Телефоны экстренной связи: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89132158758, 89132108112 – в том числе для доставки из Барнаула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8-923-240-3631 - в том числе для доставки из Новосибирска</w:t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Полезные телефоны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Справочные автовокзалов: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Новосибирск — (383) 223-43-68, 223-69-93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Барнаул — (3852) 34-54-94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Бийск — (3854) 24-48-51, 24-48-50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Белокуриха — (38577) 3-13-20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Горно-Алтайск — (38822) 2-56-89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Чемал — (38841) 2-25-17, 2-20-39</w:t>
      </w:r>
    </w:p>
    <w:p w14:paraId="15B419A6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Поисково-спасательное подразделение МЧС России по Республике Алтай и Алтайскому краю: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649000, г. Горно-Алтайск, ул. Алтайская, 26, кв.2, тел./факс (388-22) 2-29-14.</w:t>
      </w:r>
    </w:p>
    <w:p w14:paraId="3948B512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Главное управление МЧС России по Республике Алтай: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649000, г. Горно-Алтайск, ул.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Улагашева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13, тел. (388-22) 2-37-58, 2-37-64, факс 2-76-05, абонентам МТС по тел.112 (звонок бесплатный).</w:t>
      </w:r>
    </w:p>
    <w:p w14:paraId="35573D1F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Министерство туризма, предпринимательства и инвестиций Республики Алтай: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649000, г. Горно-Алтайск, ул. Промышленная, 3, тел. (388-22) 6-24-67.</w:t>
      </w:r>
    </w:p>
    <w:p w14:paraId="6ED08FF9" w14:textId="77777777" w:rsidR="00A854DC" w:rsidRPr="00A854DC" w:rsidRDefault="00A854DC" w:rsidP="00A8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ПОГРАНИЧНЫЕ ТРЕБОВАНИЯ</w:t>
      </w:r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 (для маршрутов, проходящих по территории Республики Алтай)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Республика Алтай находится на стыке трёх границ. В соответствие с приказом ФСБ России, пограничная зона на территории Республики Алтай, прилегающая к государственной границе России с Казахстаном, Китаем, Монголией установлена в пределах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Мендур-Сокконского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 сельского поселения (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Усть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-Канский район); Карагайского, Амурского,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Усть-Коксинского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Огневского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Катандинского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Талдинского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 и Верх-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Уймонского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 сельских поселений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Усть-Коксинского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 района;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Джазаторского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Мухор-Тархатинского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,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Тобелерского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, Казахского,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Ташантинского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 и 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Кокоринского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 сельских поселений Кош-</w:t>
      </w:r>
      <w:proofErr w:type="spellStart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Агачского</w:t>
      </w:r>
      <w:proofErr w:type="spellEnd"/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 района.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В соответствие с правилами пограничного режима, въезд на территорию пограничной зоны туристы из числа граждан России осуществляют по документам, удостоверяющим личность, кроме этого при себе необходимо иметь:</w:t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</w:p>
    <w:p w14:paraId="523028C2" w14:textId="77777777" w:rsidR="00A854DC" w:rsidRPr="00A854DC" w:rsidRDefault="00A854DC" w:rsidP="00A854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следовании в организации отдыха, расположенные в пограничной зоне - соответствующие путевки;</w:t>
      </w:r>
    </w:p>
    <w:p w14:paraId="1C988A7F" w14:textId="77777777" w:rsidR="00A854DC" w:rsidRPr="00A854DC" w:rsidRDefault="00A854DC" w:rsidP="00A854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следовании к месту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- туристские путевки, договоры о реализации туристского продукта.</w:t>
      </w:r>
    </w:p>
    <w:p w14:paraId="2305F2D2" w14:textId="77777777" w:rsidR="00A854DC" w:rsidRPr="00A854DC" w:rsidRDefault="00A854DC" w:rsidP="00A854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Туристы, организующие путешествия самостоятельно, в пограничную зону не допускаются.</w:t>
      </w:r>
    </w:p>
    <w:p w14:paraId="36411D1C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Для проезда в пограничную зону оформляются индивидуальные или коллективные пропуска. Оформление производится через Пограничное управление ФСБ России по Республике Алтай по адресу: Республика Алтай, Улаганский район, село Акташ, ул. Парковая, 32, телефон (38846) 2-35-55, факс (388-46) 2-36-54.</w:t>
      </w:r>
      <w:r w:rsidRPr="00A854DC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br/>
        <w:t xml:space="preserve">Оформление и выдача пропусков также осуществляется отделом ПУ ФСБ России по Республике Алтай в селе Усть-Кокса (Республика Алтай, </w:t>
      </w:r>
      <w:proofErr w:type="spellStart"/>
      <w:r w:rsidRPr="00A854DC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Усть-Коксинский</w:t>
      </w:r>
      <w:proofErr w:type="spellEnd"/>
      <w:r w:rsidRPr="00A854DC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 xml:space="preserve"> район, с. Усть-</w:t>
      </w:r>
      <w:r w:rsidRPr="00A854DC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lastRenderedPageBreak/>
        <w:t>Кокса, ул. Строительная 19, в/ч 2080, тел. (388-48) 2-29-19) и в селе Кош-Агач (Республика Алтай, Кош-</w:t>
      </w:r>
      <w:proofErr w:type="spellStart"/>
      <w:r w:rsidRPr="00A854DC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Агачский</w:t>
      </w:r>
      <w:proofErr w:type="spellEnd"/>
      <w:r w:rsidRPr="00A854DC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 xml:space="preserve"> район, с. Кош-Агач, </w:t>
      </w:r>
      <w:proofErr w:type="spellStart"/>
      <w:r w:rsidRPr="00A854DC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ул.Мелиоративная</w:t>
      </w:r>
      <w:proofErr w:type="spellEnd"/>
      <w:r w:rsidRPr="00A854DC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 xml:space="preserve"> 41, в/ч 2080, телефон(388-42)2-22-75).</w:t>
      </w:r>
    </w:p>
    <w:p w14:paraId="7B068533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Въезд (проход) граждан Российской Федерации, иностранных граждан, подданных иностранных государств, лиц без гражданства и транспортных средств в пограничную зону осуществляется в специально установленных местах въезда (прохода):</w:t>
      </w:r>
    </w:p>
    <w:p w14:paraId="4430E10D" w14:textId="77777777" w:rsidR="00A854DC" w:rsidRPr="00A854DC" w:rsidRDefault="00A854DC" w:rsidP="00A854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документам, удостоверяющим личность;</w:t>
      </w:r>
    </w:p>
    <w:p w14:paraId="22367C60" w14:textId="77777777" w:rsidR="00A854DC" w:rsidRPr="00A854DC" w:rsidRDefault="00A854DC" w:rsidP="00A854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Паспорт гражданина Российской Федерации;</w:t>
      </w:r>
    </w:p>
    <w:p w14:paraId="1F4E41BF" w14:textId="77777777" w:rsidR="00A854DC" w:rsidRPr="00A854DC" w:rsidRDefault="00A854DC" w:rsidP="00A854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Общегражданский заграничный паспорт гражданина Российской Федерации;</w:t>
      </w:r>
    </w:p>
    <w:p w14:paraId="183D122F" w14:textId="77777777" w:rsidR="00A854DC" w:rsidRPr="00A854DC" w:rsidRDefault="00A854DC" w:rsidP="00A854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Внутренний паспорт иностранного гражданина с бланком регистрации на территории РФ;</w:t>
      </w:r>
    </w:p>
    <w:p w14:paraId="79EF47B9" w14:textId="77777777" w:rsidR="00A854DC" w:rsidRPr="00A854DC" w:rsidRDefault="00A854DC" w:rsidP="00A854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Свидетельство о рождении для лиц, не достигших 14 лет;</w:t>
      </w:r>
    </w:p>
    <w:p w14:paraId="6B9F7C51" w14:textId="77777777" w:rsidR="00A854DC" w:rsidRPr="00A854DC" w:rsidRDefault="00A854DC" w:rsidP="00A854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Справка формы 9 об освобождении из мест лишения свободы;</w:t>
      </w:r>
    </w:p>
    <w:p w14:paraId="60710FDB" w14:textId="77777777" w:rsidR="00A854DC" w:rsidRPr="00A854DC" w:rsidRDefault="00A854DC" w:rsidP="00A854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Военный билет либо удостоверение личности офицера для военнослужащих (при этом должно быть представлено командировочное либо отпускное удостоверение, справки с места военной службы, работы о прохождении указанным военнослужащим и сотрудником военной службы, исполнений трудовых или служебных обязанностей в местах, расположенных в пограничной зоне, командировочное удостоверение (предписание);</w:t>
      </w:r>
    </w:p>
    <w:p w14:paraId="6C7A3C11" w14:textId="77777777" w:rsidR="00A854DC" w:rsidRPr="00A854DC" w:rsidRDefault="00A854DC" w:rsidP="00A854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Следующим с несовершеннолетними, не имеющими паспортов:</w:t>
      </w:r>
    </w:p>
    <w:p w14:paraId="285F4D84" w14:textId="77777777" w:rsidR="00A854DC" w:rsidRPr="00A854DC" w:rsidRDefault="00A854DC" w:rsidP="00A854D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Родителям - свидетельство о рождении ребенка;</w:t>
      </w:r>
    </w:p>
    <w:p w14:paraId="6B2D85CF" w14:textId="77777777" w:rsidR="00A854DC" w:rsidRPr="00A854DC" w:rsidRDefault="00A854DC" w:rsidP="00A854D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Приемным родителям - выданное органами опеки и попечительства удостоверение установленного образца, а при его отсутствии - решение органа опеки и попечительства о передаче несовершеннолетнего в приемную семью;</w:t>
      </w:r>
    </w:p>
    <w:p w14:paraId="4C7353A1" w14:textId="77777777" w:rsidR="00A854DC" w:rsidRPr="00A854DC" w:rsidRDefault="00A854DC" w:rsidP="00A854D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Усыновителям - свидетельство об усыновлении (удочерении), а при его отсутствии - решение органа опеки и попечительства о передаче несовершеннолетнего на усыновление (удочерение);</w:t>
      </w:r>
    </w:p>
    <w:p w14:paraId="7F5C2405" w14:textId="77777777" w:rsidR="00A854DC" w:rsidRPr="00A854DC" w:rsidRDefault="00A854DC" w:rsidP="00A854D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Опекунам - свидетельство об установлении опеки, а при его отсутствии решение органа опеки и попечительства о передаче несовершеннолетнего под опеку;</w:t>
      </w:r>
    </w:p>
    <w:p w14:paraId="0CDEE089" w14:textId="77777777" w:rsidR="00A854DC" w:rsidRPr="00A854DC" w:rsidRDefault="00A854DC" w:rsidP="00A854D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Несовершеннолетние граждане, не имеющие паспортов и проживающие совместно с законными представителями, находящиеся в учреждениях или организациях, на попечении которых они находятся за пределами муниципального района, на территории которого установлена пограничная зона, следующие в пограничную зону самостоятельно, въезжают проходят) в пограничную зону по индивидуальным пропускам, выдаваемым по личному заявлению их законных представителей или ходатайству учреждений или организаций, на попечении которых они находятся.</w:t>
      </w:r>
    </w:p>
    <w:p w14:paraId="5D58A00A" w14:textId="77777777" w:rsidR="00A854DC" w:rsidRPr="00A854DC" w:rsidRDefault="00A854DC" w:rsidP="00A854D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Другим сопровождающим лицам – нотариальные доверенности законных представителей несовершеннолетних;</w:t>
      </w:r>
    </w:p>
    <w:p w14:paraId="2C008949" w14:textId="77777777" w:rsidR="00A854DC" w:rsidRPr="00A854DC" w:rsidRDefault="00A854DC" w:rsidP="00A854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Гражданам, следующим в пограничную зону в случаях тяжелого состояния здоровья, смерти гибели)их близких родственников, родственников или близких лиц, проживающих в пограничной зоне, постигшего их пожара или другого стихийного бедствия, и в других случаях, когда присутствие граждан необходимо, - телеграмму вида «заверенная оператором связи», с заверенным в ней фактом.</w:t>
      </w:r>
    </w:p>
    <w:p w14:paraId="2B9F6D58" w14:textId="77777777" w:rsidR="00A854DC" w:rsidRPr="00A854DC" w:rsidRDefault="00A854DC" w:rsidP="00A854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Студентам и учащимся образовательных учреждений высшего и среднего профессионального образования, следующим к местам прохождения практики или стажировки, расположенным в пограничной зоне, - справки или иные документы, выданные указанными образовательными учреждениями, подтверждающие направление на практику или стажировку.</w:t>
      </w:r>
    </w:p>
    <w:p w14:paraId="1E3288CF" w14:textId="77777777" w:rsidR="00A854DC" w:rsidRPr="00A854DC" w:rsidRDefault="00A854DC" w:rsidP="00A85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854DC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Согласно Федеральному Закону РФ «О паспортной системе в РФ» водительское удостоверение, а также другие документы (паспорт гражданина СССР, служебное удостоверение организации) не являются документами, удостоверяющими личность.</w:t>
      </w:r>
    </w:p>
    <w:p w14:paraId="14BFF117" w14:textId="77777777" w:rsidR="00A36754" w:rsidRPr="00A854DC" w:rsidRDefault="00A36754" w:rsidP="00A854DC"/>
    <w:sectPr w:rsidR="00A36754" w:rsidRPr="00A8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413A"/>
    <w:multiLevelType w:val="hybridMultilevel"/>
    <w:tmpl w:val="0B88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E67"/>
    <w:multiLevelType w:val="multilevel"/>
    <w:tmpl w:val="686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73C30"/>
    <w:multiLevelType w:val="multilevel"/>
    <w:tmpl w:val="6268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017F4"/>
    <w:multiLevelType w:val="multilevel"/>
    <w:tmpl w:val="1D5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50918"/>
    <w:multiLevelType w:val="multilevel"/>
    <w:tmpl w:val="3B9E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73514"/>
    <w:multiLevelType w:val="multilevel"/>
    <w:tmpl w:val="0142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1439B"/>
    <w:multiLevelType w:val="multilevel"/>
    <w:tmpl w:val="C252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E4B9E"/>
    <w:multiLevelType w:val="multilevel"/>
    <w:tmpl w:val="3EC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54"/>
    <w:rsid w:val="009D252E"/>
    <w:rsid w:val="00A36754"/>
    <w:rsid w:val="00A854DC"/>
    <w:rsid w:val="00AD5247"/>
    <w:rsid w:val="00C37C74"/>
    <w:rsid w:val="00D060B2"/>
    <w:rsid w:val="00E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940"/>
  <w15:chartTrackingRefBased/>
  <w15:docId w15:val="{2E052A2B-119D-4172-8CBE-62228E4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6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7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6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A367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5247"/>
    <w:pPr>
      <w:ind w:left="720"/>
      <w:contextualSpacing/>
    </w:pPr>
  </w:style>
  <w:style w:type="character" w:styleId="a7">
    <w:name w:val="Emphasis"/>
    <w:basedOn w:val="a0"/>
    <w:uiPriority w:val="20"/>
    <w:qFormat/>
    <w:rsid w:val="00A85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Данилкина Эмма</dc:creator>
  <cp:keywords/>
  <dc:description/>
  <cp:lastModifiedBy>Lina</cp:lastModifiedBy>
  <cp:revision>10</cp:revision>
  <dcterms:created xsi:type="dcterms:W3CDTF">2019-01-16T12:14:00Z</dcterms:created>
  <dcterms:modified xsi:type="dcterms:W3CDTF">2023-04-28T14:52:00Z</dcterms:modified>
</cp:coreProperties>
</file>