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A63F" w14:textId="77777777" w:rsidR="000311DD" w:rsidRPr="000311DD" w:rsidRDefault="000311DD" w:rsidP="00444AF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171717"/>
          <w:sz w:val="27"/>
          <w:szCs w:val="27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7"/>
          <w:szCs w:val="27"/>
          <w:lang w:eastAsia="ja-JP"/>
        </w:rPr>
        <w:t>Правила пребывания в объектах размещения</w:t>
      </w:r>
    </w:p>
    <w:p w14:paraId="2A7B8C37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Надеемся, что данные советы помогут Вам правильно подготовиться к отдыху, быстро сориентироваться в правилах проживания и лечения по приезду и сделают ваш отпуск приятным и полезным.</w:t>
      </w:r>
    </w:p>
    <w:p w14:paraId="60BEDED7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Перед туром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Итак, проверяем наличие пакета документов, необходимых для заезда:</w:t>
      </w:r>
    </w:p>
    <w:p w14:paraId="1577B52D" w14:textId="77777777" w:rsidR="000311DD" w:rsidRPr="000311DD" w:rsidRDefault="000311DD" w:rsidP="00444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ваучер на размещение в отеле (гостинице, пансионате, санатории)</w:t>
      </w:r>
    </w:p>
    <w:p w14:paraId="2C6E355F" w14:textId="77777777" w:rsidR="000311DD" w:rsidRPr="000311DD" w:rsidRDefault="000311DD" w:rsidP="00444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общегражданский российский паспорт</w:t>
      </w:r>
    </w:p>
    <w:p w14:paraId="1B0255EE" w14:textId="77777777" w:rsidR="000311DD" w:rsidRPr="000311DD" w:rsidRDefault="000311DD" w:rsidP="00444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иностранных граждан - заграничный паспорт, виза (если он является гражданином страны, имеющей визовый режим с Россией), миграционная карта</w:t>
      </w:r>
    </w:p>
    <w:p w14:paraId="43A74BD3" w14:textId="77777777" w:rsidR="000311DD" w:rsidRPr="000311DD" w:rsidRDefault="000311DD" w:rsidP="00444AF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санаторно-курортная карта (если собираетесь лечиться) - оформляется в поликлинике </w:t>
      </w:r>
      <w:r w:rsidRPr="000311D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 xml:space="preserve">(можно оформить на месте в течение 3 рабочих дней за </w:t>
      </w:r>
      <w:proofErr w:type="spellStart"/>
      <w:proofErr w:type="gramStart"/>
      <w:r w:rsidRPr="000311D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доп.плату</w:t>
      </w:r>
      <w:proofErr w:type="spellEnd"/>
      <w:proofErr w:type="gramEnd"/>
      <w:r w:rsidRPr="000311D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)</w:t>
      </w:r>
    </w:p>
    <w:p w14:paraId="0414B89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Детям нужны:</w:t>
      </w:r>
    </w:p>
    <w:p w14:paraId="29FB4C82" w14:textId="77777777" w:rsidR="000311DD" w:rsidRPr="000311DD" w:rsidRDefault="000311DD" w:rsidP="00444A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до 14 лет - оригинал свидетельства о рождении с отметкой (или вкладышем) о российском гражданстве; старше 14 лет - российский паспорт</w:t>
      </w:r>
    </w:p>
    <w:p w14:paraId="28B2D92A" w14:textId="77777777" w:rsidR="000311DD" w:rsidRPr="000311DD" w:rsidRDefault="000311DD" w:rsidP="00444A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справка об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эпидокружении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(выдается в районной поликлинике)</w:t>
      </w:r>
    </w:p>
    <w:p w14:paraId="7041F41A" w14:textId="77777777" w:rsidR="000311DD" w:rsidRPr="000311DD" w:rsidRDefault="000311DD" w:rsidP="00444A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справка о прививках (выдается медсестрой в детсаду или школе)</w:t>
      </w:r>
    </w:p>
    <w:p w14:paraId="2D3E6D1A" w14:textId="77777777" w:rsidR="000311DD" w:rsidRPr="000311DD" w:rsidRDefault="000311DD" w:rsidP="00444A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полис ОМС</w:t>
      </w:r>
    </w:p>
    <w:p w14:paraId="4EEC4866" w14:textId="77777777" w:rsidR="000311DD" w:rsidRPr="000311DD" w:rsidRDefault="000311DD" w:rsidP="00444A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авиабилеты</w:t>
      </w:r>
    </w:p>
    <w:p w14:paraId="59A2559B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На руки пассажир получает маршрутную квитанцию, которая является подтверждением того, что билет оформлен, содержит всю необходимую информацию по перелету (аэропорт, время вылета, номер рейса) и нужна для самостоятельной электронной регистрации накануне поездки. Для регистрации в аэропорту она не нужна, будет достаточно предъявить свой паспорт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</w:p>
    <w:p w14:paraId="43BB125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Важно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!</w:t>
      </w:r>
    </w:p>
    <w:p w14:paraId="7ABC9209" w14:textId="77777777" w:rsidR="000311DD" w:rsidRPr="000311DD" w:rsidRDefault="000311DD" w:rsidP="00444A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чтобы не ошибиться с объектом размещения, получите у своего турагента точный адрес и название отеля (санатория), т.к. объекты размещения на курортном побережье нередко имеют созвучные или аналогичные названия.</w:t>
      </w:r>
    </w:p>
    <w:p w14:paraId="2F3B6712" w14:textId="77777777" w:rsidR="000311DD" w:rsidRPr="000311DD" w:rsidRDefault="000311DD" w:rsidP="00444AF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внимательно ознакомьтесь с информацией в ваших ваучерах, обратите внимание на расчетный час, на первую услугу по питанию, на описание номера и услуг, входящих в стоимость Вашей путевки.</w:t>
      </w:r>
    </w:p>
    <w:p w14:paraId="14EDE48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Трансфер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Для того, чтобы Ваш трансфер состоялся, важно проследить, чтобы номер Вашего телефона, указанный при бронировании, был актуальным и действующим на момент встречи!</w:t>
      </w:r>
    </w:p>
    <w:p w14:paraId="0563B681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Условия встречи</w:t>
      </w:r>
    </w:p>
    <w:tbl>
      <w:tblPr>
        <w:tblW w:w="5000" w:type="pct"/>
        <w:tblBorders>
          <w:top w:val="outset" w:sz="6" w:space="0" w:color="D7D0D0"/>
          <w:left w:val="outset" w:sz="6" w:space="0" w:color="D7D0D0"/>
          <w:bottom w:val="outset" w:sz="6" w:space="0" w:color="D7D0D0"/>
          <w:right w:val="outset" w:sz="6" w:space="0" w:color="D7D0D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524"/>
        <w:gridCol w:w="2584"/>
        <w:gridCol w:w="3160"/>
      </w:tblGrid>
      <w:tr w:rsidR="000311DD" w:rsidRPr="000311DD" w14:paraId="3906D9CC" w14:textId="77777777" w:rsidTr="000311DD">
        <w:tc>
          <w:tcPr>
            <w:tcW w:w="216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D5D2896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Тип трансфера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9EAE565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Прибытие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36F4AE8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Место встречи</w:t>
            </w:r>
          </w:p>
        </w:tc>
        <w:tc>
          <w:tcPr>
            <w:tcW w:w="369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F995961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ja-JP"/>
              </w:rPr>
              <w:t>Табличка</w:t>
            </w:r>
          </w:p>
        </w:tc>
      </w:tr>
      <w:tr w:rsidR="000311DD" w:rsidRPr="000311DD" w14:paraId="13BD82CA" w14:textId="77777777" w:rsidTr="000311DD">
        <w:tc>
          <w:tcPr>
            <w:tcW w:w="2160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56DE2ED1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Индивидуальный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24B6DB3F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аэропорт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605D921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на выходе из зала прилета</w:t>
            </w:r>
          </w:p>
        </w:tc>
        <w:tc>
          <w:tcPr>
            <w:tcW w:w="3690" w:type="dxa"/>
            <w:vMerge w:val="restart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9678746" w14:textId="77777777" w:rsidR="000311DD" w:rsidRPr="000311DD" w:rsidRDefault="000311DD" w:rsidP="00444AF4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Табличка с логотипом Алеан и ФИО туриста</w:t>
            </w:r>
          </w:p>
        </w:tc>
      </w:tr>
      <w:tr w:rsidR="000311DD" w:rsidRPr="000311DD" w14:paraId="4BBEDFCC" w14:textId="77777777" w:rsidTr="000311DD"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684F4AAF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44F10A78" w14:textId="77777777" w:rsidR="000311DD" w:rsidRPr="000311DD" w:rsidRDefault="000311DD" w:rsidP="00444AF4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ж/д вокзал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6E2B70D6" w14:textId="77777777" w:rsidR="000311DD" w:rsidRPr="000311DD" w:rsidRDefault="000311DD" w:rsidP="00444AF4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на перроне возле вагона</w:t>
            </w:r>
          </w:p>
        </w:tc>
        <w:tc>
          <w:tcPr>
            <w:tcW w:w="0" w:type="auto"/>
            <w:vMerge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1394BA61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</w:p>
        </w:tc>
      </w:tr>
      <w:tr w:rsidR="000311DD" w:rsidRPr="000311DD" w14:paraId="7D8BB8FA" w14:textId="77777777" w:rsidTr="000311DD">
        <w:tc>
          <w:tcPr>
            <w:tcW w:w="216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49C76AA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Групповой</w:t>
            </w:r>
          </w:p>
        </w:tc>
        <w:tc>
          <w:tcPr>
            <w:tcW w:w="163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318144A1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аэропорт</w:t>
            </w:r>
          </w:p>
        </w:tc>
        <w:tc>
          <w:tcPr>
            <w:tcW w:w="3015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4732AB7B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стойка Алеан в зоне прилета</w:t>
            </w:r>
          </w:p>
        </w:tc>
        <w:tc>
          <w:tcPr>
            <w:tcW w:w="3690" w:type="dxa"/>
            <w:tcBorders>
              <w:top w:val="outset" w:sz="6" w:space="0" w:color="D7D0D0"/>
              <w:left w:val="outset" w:sz="6" w:space="0" w:color="D7D0D0"/>
              <w:bottom w:val="outset" w:sz="6" w:space="0" w:color="D7D0D0"/>
              <w:right w:val="outset" w:sz="6" w:space="0" w:color="D7D0D0"/>
            </w:tcBorders>
            <w:shd w:val="clear" w:color="auto" w:fill="FFFFFF"/>
            <w:vAlign w:val="center"/>
            <w:hideMark/>
          </w:tcPr>
          <w:p w14:paraId="7DE96319" w14:textId="77777777" w:rsidR="000311DD" w:rsidRPr="000311DD" w:rsidRDefault="000311DD" w:rsidP="00444AF4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</w:pPr>
            <w:r w:rsidRPr="000311DD">
              <w:rPr>
                <w:rFonts w:ascii="Arial" w:eastAsia="Times New Roman" w:hAnsi="Arial" w:cs="Arial"/>
                <w:color w:val="171717"/>
                <w:sz w:val="21"/>
                <w:szCs w:val="21"/>
                <w:lang w:eastAsia="ja-JP"/>
              </w:rPr>
              <w:t>Табличка с логотипом Алеан</w:t>
            </w:r>
          </w:p>
        </w:tc>
      </w:tr>
    </w:tbl>
    <w:p w14:paraId="74445B9C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Информацию о времени предоставления обратного трансфера можно получить:</w:t>
      </w:r>
    </w:p>
    <w:p w14:paraId="7D7B5532" w14:textId="77777777" w:rsidR="000311DD" w:rsidRPr="000311DD" w:rsidRDefault="000311DD" w:rsidP="00444A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 телефону круглосуточной горячей линии</w:t>
      </w:r>
    </w:p>
    <w:p w14:paraId="7F806429" w14:textId="419677D1" w:rsid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Представитель принимающей компании накануне отъезда свяжется с Вами по телефону, указанному при бронировании, и сообщит дату и время обратного трансфера</w:t>
      </w:r>
    </w:p>
    <w:p w14:paraId="447F7513" w14:textId="68BB462C" w:rsidR="00444AF4" w:rsidRDefault="00444AF4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</w:p>
    <w:p w14:paraId="737FF1E1" w14:textId="77777777" w:rsidR="00444AF4" w:rsidRPr="000311DD" w:rsidRDefault="00444AF4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bookmarkStart w:id="0" w:name="_GoBack"/>
      <w:bookmarkEnd w:id="0"/>
    </w:p>
    <w:p w14:paraId="7B8F629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lastRenderedPageBreak/>
        <w:t>Заезд и заселение</w:t>
      </w:r>
    </w:p>
    <w:p w14:paraId="46C72CA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 заезде обращайте внимание на расчетный час. В отелях это, в основном, 12:00 или 14:00, в санаториях может быть 08:00 утра. Отель будет готов заселить вас в номер после наступления расчетного часа в день заезда, указанный в ваучере.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Вам нужно заехать в отель до расчетного часа, то ранний или досрочный заезд может состояться при наличии свободных номеров в ОР и за наличный расчет.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заезд состоялся после даты, указанной в ваучере, опоздание туристу не компенсируется. Важно вовремя предупредить своего турагента об позднем прибытии, так как номер будет «ждать» вас не более 24 часов.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Заселение туристов в номер гарантируется строго по ваучеру. Расселение туристов, не указанных в ваучере, может производиться за наличный расчет при возможности дополнительного размещения в номер, оплаченный Вами раннее, или при наличии свободных номеров в ОР на этот момент.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возраст ребенка не соответствует возрасту, указанному в ваучере, отель вправе потребовать за его размещение дополнительную плату, согласно своему прейскуранту.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Если при заезде обнаружилось несоответствие условий проживания/питания/лечения к указанным в Вашем ваучере, рекомендуем, в первую очередь, обратиться в службу размещения объекта для устранения недостатков.</w:t>
      </w:r>
    </w:p>
    <w:p w14:paraId="6207DF3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На отдыхе</w:t>
      </w:r>
    </w:p>
    <w:p w14:paraId="630C6E05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период пребывания в гостинице следует соблюдать общепринятые и отельные правила. О возможностях и порядке пользования инфраструктурой отеля вас проинформируют при заселении, дополнительную информацию всегда можно запросить у сотрудников ОР, у своего отельного гида или в отельной папке в своем номере. Оплаченный объем услуг, включенных в стоимость вашей путевки, указан в ваучере.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Вы обязаны соблюдать правила пожарной безопасности, правила пребывания на территории данного объекта. За ущерб, нанесенный имуществу отеля, ОР вправе взыскать компенсацию с гостя непосредственно при выезде из отеля.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Деньги и документы рекомендуем хранить в сейфе - в номере или на ресепшен. Если Вы пользуетесь на курорте банковской картой, заранее запаситесь телефонами службы поддержки на случай потери (кражи) карты, чтобы оперативно ее заблокировать.</w:t>
      </w:r>
    </w:p>
    <w:p w14:paraId="6EE5928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Выезд</w:t>
      </w:r>
    </w:p>
    <w:p w14:paraId="78322CC9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Выезд из гостиницы осуществляется в день окончания срока тура, не позднее расчетного часа. В день выезда после наступления расчетного часа туристы обязаны освободить номер. Если время вашего отбытия (поезд, самолет) вечернее, вы можете сдать вещи в багажную комнату отеля и в течение дня пользоваться инфраструктурой отеля (территория, пляж), но не используя услуги питания.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Продление путевки возможно при наличии свободных номеров и готовности отеля продлить ваше пребывание. Оплата за продление проживания производится наличными в кассу отеля.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При досрочном выезде без уважительной причины неиспользованное время отдыха не компенсируется.</w:t>
      </w:r>
    </w:p>
    <w:p w14:paraId="37ED17A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Досрочный выезд</w:t>
      </w:r>
    </w:p>
    <w:p w14:paraId="1DB031AA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досрочный отъезд произошел по уважительной причине (болезнь, смерть ближайших родственников и т.п.), необходимо получить на руки документы, подтверждающие время Вашего фактического пребывания в объекте у его администрации, и, по возвращении домой, обратиться с ними в свое турагентство для прохождения стандартной процедуры возврата неиспользованных денежных средств.</w:t>
      </w:r>
    </w:p>
    <w:p w14:paraId="0B6E06C0" w14:textId="77777777" w:rsidR="000311DD" w:rsidRPr="000311DD" w:rsidRDefault="000311DD" w:rsidP="00444AF4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171717"/>
          <w:sz w:val="27"/>
          <w:szCs w:val="27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7"/>
          <w:szCs w:val="27"/>
          <w:lang w:eastAsia="ja-JP"/>
        </w:rPr>
        <w:t>Памятка туристу, посещающему курорты Краснодарского края. Геленджик</w:t>
      </w:r>
    </w:p>
    <w:p w14:paraId="1705ABE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Общие правила безопасности в период пребывания на курортах Краснодарского края</w:t>
      </w:r>
    </w:p>
    <w:p w14:paraId="4F9F65B9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Период акклиматизации длится всего три дня. В этот период советуем дозировать время пребывания на солнце и в морской воде, чтобы не допустить перегрева или переохлаждения.</w:t>
      </w:r>
    </w:p>
    <w:p w14:paraId="310E50A3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принятия солнечных ванн выбирайте утренние или вечерние часы, когда солнечная активность еще невелика, используйте защитные средства, чтобы уберечься от солнечного ожога.</w:t>
      </w:r>
    </w:p>
    <w:p w14:paraId="0D383C4F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Если вы отдыхаете в небольшом курортном поселке, рекомендуем иметь при себе минимальный набор лекарственных средств: противоаллергических, болеутоляющих, ферментных. Если вы приехали отдыхать на большой морской курорт, то всегда можете приобрести нужное лекарство в ближайшей аптеке. Если вы постоянно принимаете какие-либо лекарственные средства, не забудьте взять их с собой в необходимом количестве.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i/>
          <w:iCs/>
          <w:color w:val="171717"/>
          <w:sz w:val="21"/>
          <w:szCs w:val="21"/>
          <w:lang w:eastAsia="ja-JP"/>
        </w:rPr>
        <w:t>Внимание: Напоминаем, что полис ОМС удостоверяет ваше право на бесплатное оказание медицинской помощи на всей территории РФ в объеме, предусмотренном базовой программой ОМС.</w:t>
      </w:r>
    </w:p>
    <w:p w14:paraId="416E53ED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Во избежание пищевых отравлений и аллергии с осторожностью пробуйте местную, непривычную пищу, тщательно мойте фрукты и овощи, не покупайте еду и сладости на пляже и пейте, по возможности, только бутилированную воду.</w:t>
      </w:r>
    </w:p>
    <w:p w14:paraId="409691E6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оставляйте свои вещи без присмотра в общественных местах: на пляже, в точках питания и т.д. Принимающая сторона не несет ответственности за утерю или хищение вещей туристов.</w:t>
      </w:r>
    </w:p>
    <w:p w14:paraId="6B68067C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носите при себе обратные билеты и все деньги, оставляйте их в отеле (в сейфе номера или на ресепшн), взяв с собой только необходимую сумму. Будьте внимательны в местах скопления народа, чтобы не стать жертвой карманных воришек.</w:t>
      </w:r>
    </w:p>
    <w:p w14:paraId="10CDAC66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вы выходите на самостоятельные прогулки, носите с собой карточку гостя (визитную карточку) отеля, где указаны его адрес и телефон.</w:t>
      </w:r>
    </w:p>
    <w:p w14:paraId="3D5B8784" w14:textId="77777777" w:rsidR="000311DD" w:rsidRPr="000311DD" w:rsidRDefault="000311DD" w:rsidP="00444A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Приобретать экскурсии лучше на территории отеля у отельных гидов или у представителей экскурсионных бюро, которые есть в каждом ОР.</w:t>
      </w:r>
    </w:p>
    <w:p w14:paraId="7B6AB136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Регион Геленджик</w:t>
      </w:r>
    </w:p>
    <w:p w14:paraId="471D51CA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Геленджик – курорт, раскинувшийся на берегу Черного моря рядом с покатыми склонами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Маркотхского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хребта, с вершин которого, как на ладони, видны зеленые улицы города с россыпью отелей и подкова песчано-галечных пляжей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бухты. Изгибу береговой линии вторит самая длинная в мире красивейшая набережная, соединяющая километрами цветников и аттракционов, балюстрад и скульптур, уютных кафе и ресторанов Тонкий и Толстый мыс бухты. Благоустроенные пляжи, современные аквапарки, развлекательные комплексы, центры активного отдыха, курортные отели и оздоровительные комплексы цепочкой вытянулись вдоль побережья, огибая лишь уединенные поселки Джанхот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Прасковеевку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– любимые места ценителей нетронутой природы.</w:t>
      </w:r>
    </w:p>
    <w:p w14:paraId="4AD77EE2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Географическое положение</w:t>
      </w:r>
    </w:p>
    <w:p w14:paraId="482B8F66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Курорт Геленджик располагается в юго-западной части Краснодарского края, на горно-приморской полосе Кавказского побережья Черного моря между территориями городов Новороссийск и Туапсе. Курортная зона Большого Геленджика протянулась на 80 км с севера-запада на юго-восток, от мыса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Пенай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в Цемесской бухте до бухты Инал. В курортный регион Геленджика входят приморские курорты: Кабардинка, Геленджик,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Дивноморское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Джанхот,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Прасковеевка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Бетта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Архипо-Осиповка. Геленджик лежит на прибрежной полосе шириной до 8 км, окаймленной отрогами невысокого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Маркотхского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хребта. Горная гряда имеет мягкие округлые очертания и располагается на высоте 600-700 м над уровнем моря. Наивысшая точка курорта – гора Геленджик, достигающая высоты 921 м. Побережье курорта поделено на небольшие отрезки расщелинами, по дну которых несут свои воды горные реки. Город Геленджик расположен у закрытой бухты в форме подковы, ограниченной Толстым и Тонким мысами. На песчаных берегах Цемесской бухты лежит Кабардинка. К северу от Геленджика и до Джанхота побережье скалистое и обрывистое с тонкой полосой каменистых пляжей.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Курорт Геленджик укрылся среди вечнозеленых средиземноморских лесов, покрывающих слоны горных хребтов. Улицы и бульвары курортных поселков украшают пальмы, туи и кипарисы. Туристические тропы уходят вглубь пышных сосновых рощ, зарослей можжевельника, самшита и виноградников. Между Джанхотом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Дивноморским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простерлась уникальная роща Пицундской сосны.</w:t>
      </w:r>
    </w:p>
    <w:p w14:paraId="4A291A17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Климат</w:t>
      </w:r>
    </w:p>
    <w:p w14:paraId="25DABC9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Климат Геленджика мягкий, </w:t>
      </w:r>
      <w:proofErr w:type="gram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сухой ,средиземноморский</w:t>
      </w:r>
      <w:proofErr w:type="gram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На погоду курорта оказывают влияние гряда гор, защищающая его с северо-запада, и море. В целом, для курортной зоны характерны комфортные погодные условия в течение круглого года. Зима в Геленджике мягкая, теплая и непродолжительная. Средняя температура самого холодного месяца, февраля, составляет 4 °С. Весна на курорте короткая, уже в конце мая начинается купальный сезон. Лето в Геленджике теплое, солнечное и продолжительное. Дневные температуры в июле держатся у отметки 24-27 °С, в отдельные дни могут подниматься до значений в 30-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>33 °С. Зной в Геленджике переносится легко благодаря невысокой влажности и освежающим морским бризам. Теплая и солнечная погода держится и в сентябре, и в октябре.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Геленджик – солнечный курорт. Средняя продолжительность солнечного сияния – 2200-2400 часов в год.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Купальный сезон длится с конца мая по середину октября. Температура воды в этот период колеблется в пределах 19-26 °С.</w:t>
      </w:r>
    </w:p>
    <w:p w14:paraId="5382F88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Транспортное сообщение</w:t>
      </w:r>
    </w:p>
    <w:p w14:paraId="62861C6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Авиатранспорт*.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Курорт Геленджик обслуживает одноименный аэропорт. Существует прямое воздушное сообщение с Москвой, Санкт-Петербургом. Аэропорт находится в 10 км от центра города. Преодолеть это расстояние можно на автобусах №5 и 12, которые курсируют с интервалом в 15-20 минут. В зале прилета имеется диспетчерская стойка такси. Также есть аэропорты в г. Анапа (90 км), и г. Краснодар (170 км).</w:t>
      </w:r>
    </w:p>
    <w:p w14:paraId="4DFD6E51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*Авиасообщение в данном регионе временно закрыто, пользуйтесь другими вариантами транспорта.</w:t>
      </w:r>
    </w:p>
    <w:p w14:paraId="0E7E08C6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Железнодорожный транспорт.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Ближайшая к Геленджику железнодорожная станция – Новороссийск. Вокзал расположен в 30 км от курорта. Добраться от станции до Геленджика можно на маршрутках и такси. Рейсовые автобусы до Геленджика ходят от автовокзала Новороссийска. Чтобы воспользоваться этим видом транспорта придется делать пересадку. Также в Геленджик можно добраться от станции Тоннельная. Расстояние от платформы до курорта составляет 60 км.</w:t>
      </w:r>
    </w:p>
    <w:p w14:paraId="14234443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Автобусное сообщение.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Курорты Большого Геленджика связаны автобусными маршрутами. В городе-курорте имеется автовокзал и несколько автостанций, в курортных поселках – станции и «пятачки», где останавливаются автобусы и маршрутки. От автовокзала Геленджика также можно доехать до Анапы, Краснодара, Ейска, Горячего Ключа, Сочи,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Ростова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-на-Дону, Ставрополя. Существует прямой автобусный рейс Москва-Геленджик. Время в пути составляет 25-27 часов.</w:t>
      </w:r>
    </w:p>
    <w:p w14:paraId="27FE77E3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Такси.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действуют официальное такси и частные извозчики. Традиционными стоянками таксистов являются площади у автостанций.</w:t>
      </w:r>
    </w:p>
    <w:p w14:paraId="684A061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Аренда автомобилей.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На курорте можно арендовать автомобиль – эту услугу предоставляют крупные и небольшие фирмы. Как правило, обязательным требованием для получения машины в прокат являются залог и водительский стаж от года.</w:t>
      </w:r>
    </w:p>
    <w:p w14:paraId="7AD9B81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Пляжи</w:t>
      </w:r>
    </w:p>
    <w:p w14:paraId="0D791D1C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114 прибрежных пляжных зон, большинство из которых – галечные.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Центральный пляж курорта – широкая полоса песка в самом центре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бухты. Пляж протянулся на 1,4 км от отеля «Приморье» до аквапарка и улицы Гринченко. Это самый популярный и многолюдный пляж Геленджика, в то же время здесь имеется все необходимое для полноценного отдыха – шезлонги, теневые навесы, тенты, кабинки для переодевания, туалеты, спортивные площадки, водные аттракционы.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На берегу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 много пляжей, принадлежащих санаториям, пансионатам и отелям. На них можно попасть, заплатив 200-300 рублей. Одним из самых современных и благоустроенных пляжей является «Сад морей», оборудованный раздевалками, душевыми, туалетами.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Центральный пляж Кабардинки имеет протяженность 120 м и ширину до 25 м, покрыт мелкой галькой. Вход в воду пологий. На пляже имеются шезлонги и тенты, кабинки для переодевания, кафе, водные аттракционы. Также в поселке имеются благоустроенные галечные пляжи, дикие малолюдные пляжи.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Центральный пляж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Дивноморска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– галечный, протяженностью 700 м и шириной до 40 м, дно галечное с песком. Пляж располагается вдоль центральной набережной поселка. Здесь имеются шезлонги, тенты, детские аттракционы. К югу от центрального пляжа находятся ведомственные пляжи санаториев.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Пляжи Джанхота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Прасковеевки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широкие, покрытые крупной галькой, море резко набирает глубину, зато вода здесь чистая, а отдыхающих не так много, как в Геленджике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Дивноморском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Есть красивые дикие пляжи «Голубая бездна» и «Сосновка» между 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 xml:space="preserve">Джанхотом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Дивноморским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Пляжи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Бетты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покрыты средней галькой и, как правило, немноголюдны, но при этом оборудованы лежаками и зонтиками, раздевалками, душевыми и аттракционами.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Пляжи Архипо-Осиповки – широкая песчано-галечная полоса, окаймляющая бухту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Вулан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Благоустроенный центральный пляж занимает большую часть побережья поселка. Вход в воду в районе Архипо-Осиповки пологий, море быстро прогревается, что создает условия для отдыха с детьми.</w:t>
      </w:r>
    </w:p>
    <w:p w14:paraId="7A5E7649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Связь</w:t>
      </w:r>
    </w:p>
    <w:p w14:paraId="14ECDACA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Геленджике услуги сотовой связи предлагают мобильные операторы МТС, Билайн, Мегафон, Теле-2. У всех операторов уверенный прием мобильного интернета. В последнее время в Геленджике активно развиваются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wi-fi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зоны общественного доступа в интернет. Действует несколько интернет-кафе.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Телефонный код Геленджика +7 86141.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Для звонка из любого города России в Геленджик следует набирать +7 86141, далее номер абонента.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Геленджике имеются таксофоны, которые принимают телефонные карты. Карточки можно приобрести в почтовых отделениях.</w:t>
      </w:r>
    </w:p>
    <w:p w14:paraId="5D922C0E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Интернет</w:t>
      </w:r>
    </w:p>
    <w:p w14:paraId="4BB10986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Точки беспроводного доступа в интернет имеются практически повсеместно: в аэропорту, курортных центрах, кафе, ресторанах, санаториях и отелях.</w:t>
      </w:r>
    </w:p>
    <w:p w14:paraId="61C73DDB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Банковские карты</w:t>
      </w:r>
    </w:p>
    <w:p w14:paraId="339CF524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За последние годы банкоматы стали неотъемлемой частью инфраструктуры многих объектов размещения Геленджика. Банкоматы также есть во многих общественных местах: ресторанах, торговых и развлекательных центрах и т.д.</w:t>
      </w:r>
    </w:p>
    <w:p w14:paraId="27754637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Питание</w:t>
      </w:r>
    </w:p>
    <w:p w14:paraId="5913612E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Рестораны.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имеются рестораны на любой вкус. Наибольшее количество заведений находится в центральной части города-курорта рядом с набережной и в поселке Кабардинка.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В южной оконечности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бухты, на Толстом мысу находится ресторан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St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. 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Michel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Гости размещаются в двух залах, один из которых выполнен в стиле Прованс, а другой – в классическом французском стиле. В «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St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Michel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» гостям подают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бланкет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из кролика с черносливом и фундуком, перепелок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фламбе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изысканные закуски и десерты. Ресторан обладает внушительной коллекцией вин.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В центральной части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бухты, недалеко от набережной расположен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Carte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 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Marine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Зал заведения стилизован под кают-компанию яхты, а в меню ресторана – широкий ассортимент блюд из морепродуктов. Лучшее заведение Кабардинки –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«Кастальская купель».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Ресторан окружен небольшим парком с форелевым прудом, скульптурами, изящными беседками и мостиками. Гостям предлагаются блюда, приготовленные в русской печи или на углях, закуски и салаты.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Во всех курортных поселках Большого Геленджика имеются кафе и столовые с умеренными ценами.</w:t>
      </w:r>
    </w:p>
    <w:p w14:paraId="5783FA33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Досуг на курорте. Городская развлекательная инфраструктура</w:t>
      </w:r>
    </w:p>
    <w:p w14:paraId="7D226438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 активно развивает свой статус города событий, фестивалей и форумов.</w:t>
      </w:r>
    </w:p>
    <w:p w14:paraId="2B6BB58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Парки</w:t>
      </w:r>
    </w:p>
    <w:p w14:paraId="5E20A9C7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Самая главная прогулочная зона курорта –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Центральная набережная Геленджика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Приморскую улицу обрамляют пальмы, платаны и сосны, украшают десятки цветников и цветочных композиций в форме животных и сказочных персонажей. На юге города располагается парк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«Сосновка»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 тенистыми, устланными хвойными иголками аллеями и дорожками. В Кабардинке расположен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«Старый парк»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– природно-архитектурный комплекс, воплощающий разные эпохи – античность, средневековье и ренессанс. Здесь туи, кипарисы и пальмы обрамляют египетские пирамиды, готические фонтаны и беседки-ротонды.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От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Дивноморского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до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Прасковеевки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простерся 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Джанхосткий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 сосновый бор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Меж реликтовыми пицундскими соснами пролегает старинная дорога, построенная еще в ХIХ веке, в наши дни превратившаяся в туристическую тропу с великолепными обзорными площадками.</w:t>
      </w:r>
    </w:p>
    <w:p w14:paraId="261E230B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lastRenderedPageBreak/>
        <w:t>Театры и кинотеатры</w:t>
      </w:r>
    </w:p>
    <w:p w14:paraId="6D33181D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Музеи</w:t>
      </w:r>
    </w:p>
    <w:p w14:paraId="5C30F67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действует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Историко-краеведческий музей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где можно познакомиться с экспозицией, повествующей о древней культуре дольменов, греках и генуэзцах, населявших Краснодарский край, об этапах развития курорта Геленджик.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курортном поселке Джанхот находится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дом-музей писателя В.Г. Короленко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В экспозиции музея представлены личные вещи писателя, воссоздана обстановка кабинета и нескольких комнат. По территории музея приятно просто прогуляться. Двухэтажный дачный дом В.Г. Короленко с резными балконами, флигель 1912 года со смотровой площадкой и другие постройки окружает сад.</w:t>
      </w:r>
    </w:p>
    <w:p w14:paraId="5D6B01B9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Развлекательные и торговые центры</w:t>
      </w:r>
    </w:p>
    <w:p w14:paraId="6D2E0AA5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На одной из центральных улиц курорта расположен развлекательный центр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«Радуга».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Здесь для гостей доступны 3D кинозалы, детская игровая зона, бильярдная и кафе. Центром ночной жизни является развлекательный комплекс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</w:t>
      </w:r>
      <w:proofErr w:type="spellStart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Formula</w:t>
      </w:r>
      <w:proofErr w:type="spellEnd"/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»,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В ночном клубе «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Formula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» выступают резиденты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Comedy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Club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, проходят сеты лучших ди-джеев, тематические вечеринки и конкурсы.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каждом курортном поселке Большого Геленджика имеются дискотеки и танцплощадки.</w:t>
      </w:r>
    </w:p>
    <w:p w14:paraId="1A5B402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Аквапарки</w:t>
      </w:r>
    </w:p>
    <w:p w14:paraId="39B7B98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действует четыре аквапарка. Самый крупный из них –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«Золотая бухта»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расположен в северной части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Геленджикского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залива. Здесь для гостей доступно 69 спусков, 49 горок, 17 бассейнов и 10 водных аттракционов. Есть комплексы для детей с водными горками и гидромассажем, дендрарий для прогулок, площадка для «мокрого» футбола, пиццерия и зона отдыха. В аквапарке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«Бегемот»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действует 17 водных горок, детская игровая площадка, три бассейна. Водный комплекс предлагает систему безналичного расчета и поминутную тарификацию. После купания и спуска с горок можно отдохнуть, загорая на шезлонге, или посетить кафе. В южной части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 находится небольшой аквапарк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«Дельфин».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С 2012 года в Архипо-Осиповке начал работу аквапарк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«Изумрудный город».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Комплекс располагает самым современным оборудованием, горками «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Dragero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» со скоростным стартом и свободным падением. Детские горки разделены по возрастным категориям – есть пологие спуски для малышей и водные аттракционы для тех, кто постарше.</w:t>
      </w:r>
    </w:p>
    <w:p w14:paraId="585663B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Парки аттракционов</w:t>
      </w:r>
    </w:p>
    <w:p w14:paraId="053B2E62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несколько крупных парков аттракционов.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 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У центральной набережной курорта находится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Городской парк развлечений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Здесь есть колесо обозрения, детские карусели, современный автодром, тир, зал игровых автоматов и аэрохоккей.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У подножья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Маркотхского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хребта находится парк развлечений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«Олимп».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Комплекс состоит из двух частей, связанных канатной дорогой. В верхней части парка находятся аттракционы – карусели, колесо обозрения высотой 25 м, </w:t>
      </w:r>
      <w:proofErr w:type="gram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во время катания</w:t>
      </w:r>
      <w:proofErr w:type="gram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на котором можно увидеть панораму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Геленджикской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бухты. На вершине «Олимпа» проходят красочные шоу-программы и празднества.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Симбиозом парка аттракционов, развлекательного комплекса и природного заказника является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«Сафари-парк»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В комплексе можно увидеть диких хищников – львов, уссурийских тигров, медведей и волков в условиях, приближенных к естественным, посетить искусственную медвежью пещеру, морской музей. Парк разделен на две части, соединенные канатной дорогой. От верхней станции канатной дороги берут начало туристические тропы.</w:t>
      </w:r>
    </w:p>
    <w:p w14:paraId="4A6F181A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Дельфинарии</w:t>
      </w:r>
    </w:p>
    <w:p w14:paraId="22FC879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Геленджике действует дельфинарий, представления дают дельфины, морские котики, моржи и белухи.</w:t>
      </w:r>
    </w:p>
    <w:p w14:paraId="4CEBA0FF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Экскурсионные программы</w:t>
      </w:r>
    </w:p>
    <w:p w14:paraId="068C465C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На территории курорта есть много мест с древними артефактами, знакомство с которыми доставит истинное удовольствие даже самым искушенным путешественникам. На территории Большого Геленджика, близ села Возрождение, располагаются дольмены – древние культовые сооружения, сложенные из камней. В одной из стенок дольмена всегда имеется круглое отверстие. Датируются эти сооружения бронзовым веком.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Геленджикские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дольмены расположены в долинах рек Пшада и Жане, в окрестностях поселка Широкая щель. К группам 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 xml:space="preserve">дольменов организованы экскурсии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джиппинг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-туры. Путешествие к дольменам можно совместить с посещением водопадов. Порожистое русло реки Жане образует каскад водопадов: </w:t>
      </w:r>
      <w:proofErr w:type="gram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где то</w:t>
      </w:r>
      <w:proofErr w:type="gram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вода обрушивается мощным потоком, а где то нисходит в естественные каменные чаши-купели.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Еще одна природная достопримечательность Геленджика – скала Парус. Плоский, тридцатиметровой высоты пласт песчаника и впрямь похож на натянутый ветром фок парусника. У основания скалы есть круглое отверстие, по одной из многочисленных версий, оставленное пушечным ядром в XIX веке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 xml:space="preserve">Из Геленджика можно отправиться в Абрау-Дюрсо – центр производства игристых вин в нашей стране. Здесь можно посетить 16-метровые винные погреба, попробовать продукцию завода, прогуляться по парку, в котором растут гималайский кедр, кипарис и каштан, с бокалом вина отдохнуть на берегу живописного озера Абрау. Популярными экскурсиями из Геленджика также являются поездки в Тамань, Новороссийск и к плато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Лаго-Наки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</w:p>
    <w:p w14:paraId="4E73E43A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Правила въезда иностранных граждан</w:t>
      </w:r>
    </w:p>
    <w:p w14:paraId="4F0776BC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Для посещения Российской Федерации гражданам большинства государств требуется получение национальной визы, оформленной в соответствии с действующим законодательством РФ. Безвизовый въезд на период, не превышающий 90 дней, разрешен гражданам стран СНГ (кроме Туркменистана), Абхазии и Южной Осетии, ряда стран Южной Америки, ряда балканских стран.</w:t>
      </w:r>
    </w:p>
    <w:p w14:paraId="6C62F930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Основанием для получения российской визы для иностранных туристов является Приглашение от Министерства Иностранных Дел РФ или от туристической компании, которая внесена в Федеральный Реестр Туроператоров, что дает ей право оказывать визовую поддержку иностранцам.</w:t>
      </w:r>
    </w:p>
    <w:p w14:paraId="2BFEA00C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 01.01.2015 г. </w:t>
      </w: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для граждан стран СНГ</w:t>
      </w: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(кроме Туркменистана) въезд в РФ возможен только по загранпаспорту (без визы). Возможность въезда в Россию по внутреннему паспорту есть у граждан Армении, Беларуси, Казахстана и </w:t>
      </w:r>
      <w:proofErr w:type="spellStart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Кыргыстана</w:t>
      </w:r>
      <w:proofErr w:type="spellEnd"/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Также границу по внутреннему паспорту могут пересекать граждане всех регионов Украины.</w:t>
      </w:r>
    </w:p>
    <w:p w14:paraId="624EBEB4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Не получая особого разрешения, граждане СНГ могут находиться на территории РФ до 90 дней в течение каждого полугодия, не становясь на учёт в ФМС. Гражданам Таджикистана официально разрешается 15-дневное пребывание в РФ без учёта, Беларуси и Казахстана – 30 дней. Для граждан Беларуси не предусмотрены миграционные карты и штампы о переходе границы. Остальным на границе обязательно надо заполнить миграционную карту и сохранить её до возвращения.</w:t>
      </w:r>
    </w:p>
    <w:p w14:paraId="01F6F123" w14:textId="77777777" w:rsidR="000311DD" w:rsidRPr="000311DD" w:rsidRDefault="000311DD" w:rsidP="0044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Телефоны экстренных служб в Геленджике</w:t>
      </w:r>
    </w:p>
    <w:p w14:paraId="798D74D9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Служба по чрезвычайным ситуациям – 01</w:t>
      </w:r>
    </w:p>
    <w:p w14:paraId="42C89E52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Полиция – 02; (86141) 329-35</w:t>
      </w:r>
    </w:p>
    <w:p w14:paraId="256E9984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Скорая помощь – 03; (86141) 317-33</w:t>
      </w:r>
    </w:p>
    <w:p w14:paraId="1F041BBF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Единый телефон спасательных служб при наборе с мобильного телефона – 112</w:t>
      </w:r>
    </w:p>
    <w:p w14:paraId="7BA92A1A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Справочная автовокзал Геленджика – (86141) 327-93</w:t>
      </w:r>
    </w:p>
    <w:p w14:paraId="23C11EBC" w14:textId="77777777" w:rsidR="000311DD" w:rsidRPr="000311DD" w:rsidRDefault="000311DD" w:rsidP="00444A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0311DD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Справочная аэропорта Геленджик – (86141) 232-67</w:t>
      </w:r>
    </w:p>
    <w:p w14:paraId="20C233A6" w14:textId="77777777" w:rsidR="0087224B" w:rsidRPr="000311DD" w:rsidRDefault="0087224B" w:rsidP="00444AF4"/>
    <w:sectPr w:rsidR="0087224B" w:rsidRPr="000311DD" w:rsidSect="0072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0FF8"/>
    <w:multiLevelType w:val="multilevel"/>
    <w:tmpl w:val="BE6A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77AC6"/>
    <w:multiLevelType w:val="multilevel"/>
    <w:tmpl w:val="BE42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4DA6"/>
    <w:multiLevelType w:val="multilevel"/>
    <w:tmpl w:val="2760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A18CB"/>
    <w:multiLevelType w:val="multilevel"/>
    <w:tmpl w:val="CC42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22414"/>
    <w:multiLevelType w:val="multilevel"/>
    <w:tmpl w:val="B22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0050E"/>
    <w:multiLevelType w:val="multilevel"/>
    <w:tmpl w:val="0E88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B731E"/>
    <w:multiLevelType w:val="multilevel"/>
    <w:tmpl w:val="1CE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25E16"/>
    <w:multiLevelType w:val="multilevel"/>
    <w:tmpl w:val="8B68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6774D"/>
    <w:multiLevelType w:val="multilevel"/>
    <w:tmpl w:val="24D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87C85"/>
    <w:multiLevelType w:val="multilevel"/>
    <w:tmpl w:val="982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90523"/>
    <w:multiLevelType w:val="multilevel"/>
    <w:tmpl w:val="9BBE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C59AE"/>
    <w:multiLevelType w:val="multilevel"/>
    <w:tmpl w:val="7EF0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F4523"/>
    <w:multiLevelType w:val="multilevel"/>
    <w:tmpl w:val="2B5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67FB0"/>
    <w:multiLevelType w:val="multilevel"/>
    <w:tmpl w:val="C02C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B005D"/>
    <w:multiLevelType w:val="multilevel"/>
    <w:tmpl w:val="55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F6DCF"/>
    <w:multiLevelType w:val="multilevel"/>
    <w:tmpl w:val="FC4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D1709"/>
    <w:multiLevelType w:val="multilevel"/>
    <w:tmpl w:val="F8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2260B"/>
    <w:multiLevelType w:val="multilevel"/>
    <w:tmpl w:val="621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D264B9"/>
    <w:multiLevelType w:val="multilevel"/>
    <w:tmpl w:val="B5B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31819"/>
    <w:multiLevelType w:val="multilevel"/>
    <w:tmpl w:val="357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19"/>
  </w:num>
  <w:num w:numId="8">
    <w:abstractNumId w:val="18"/>
  </w:num>
  <w:num w:numId="9">
    <w:abstractNumId w:val="16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7"/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61"/>
    <w:rsid w:val="000311DD"/>
    <w:rsid w:val="00444AF4"/>
    <w:rsid w:val="007265E3"/>
    <w:rsid w:val="0087224B"/>
    <w:rsid w:val="00920561"/>
    <w:rsid w:val="00A71A11"/>
    <w:rsid w:val="00C8302B"/>
    <w:rsid w:val="00E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FC0"/>
  <w15:chartTrackingRefBased/>
  <w15:docId w15:val="{BD892E07-4DC6-4BF8-85D2-E2B621E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72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65E3"/>
    <w:rPr>
      <w:b/>
      <w:bCs/>
    </w:rPr>
  </w:style>
  <w:style w:type="character" w:styleId="a4">
    <w:name w:val="Emphasis"/>
    <w:basedOn w:val="a0"/>
    <w:uiPriority w:val="20"/>
    <w:qFormat/>
    <w:rsid w:val="007265E3"/>
    <w:rPr>
      <w:i/>
      <w:iCs/>
    </w:rPr>
  </w:style>
  <w:style w:type="character" w:customStyle="1" w:styleId="apple-converted-space">
    <w:name w:val="apple-converted-space"/>
    <w:basedOn w:val="a0"/>
    <w:rsid w:val="007265E3"/>
  </w:style>
  <w:style w:type="paragraph" w:styleId="a5">
    <w:name w:val="Normal (Web)"/>
    <w:basedOn w:val="a"/>
    <w:uiPriority w:val="99"/>
    <w:semiHidden/>
    <w:unhideWhenUsed/>
    <w:rsid w:val="0072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E84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Багаутдинова Наталья</dc:creator>
  <cp:keywords/>
  <dc:description/>
  <cp:lastModifiedBy>Lina</cp:lastModifiedBy>
  <cp:revision>6</cp:revision>
  <dcterms:created xsi:type="dcterms:W3CDTF">2018-04-02T08:44:00Z</dcterms:created>
  <dcterms:modified xsi:type="dcterms:W3CDTF">2023-04-28T09:53:00Z</dcterms:modified>
</cp:coreProperties>
</file>