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1CFB" w14:textId="57935AC1" w:rsidR="00714543" w:rsidRDefault="00714543" w:rsidP="00714543">
      <w:pPr>
        <w:pStyle w:val="2"/>
        <w:spacing w:before="300" w:beforeAutospacing="0" w:after="150" w:afterAutospacing="0"/>
        <w:rPr>
          <w:rFonts w:ascii="Roboto" w:eastAsiaTheme="minorHAnsi" w:hAnsi="Roboto"/>
          <w:b w:val="0"/>
          <w:bCs w:val="0"/>
          <w:color w:val="333333"/>
          <w:sz w:val="45"/>
          <w:szCs w:val="45"/>
        </w:rPr>
      </w:pPr>
      <w:r>
        <w:rPr>
          <w:rFonts w:ascii="Roboto" w:eastAsiaTheme="minorHAnsi" w:hAnsi="Roboto"/>
          <w:b w:val="0"/>
          <w:bCs w:val="0"/>
          <w:color w:val="333333"/>
          <w:sz w:val="45"/>
          <w:szCs w:val="45"/>
        </w:rPr>
        <w:t xml:space="preserve">Программа </w:t>
      </w:r>
      <w:r>
        <w:rPr>
          <w:rFonts w:ascii="Roboto" w:eastAsiaTheme="minorHAnsi" w:hAnsi="Roboto"/>
          <w:b w:val="0"/>
          <w:bCs w:val="0"/>
          <w:color w:val="333333"/>
          <w:sz w:val="45"/>
          <w:szCs w:val="45"/>
        </w:rPr>
        <w:t>опорно-двигательного аппарата</w:t>
      </w:r>
    </w:p>
    <w:p w14:paraId="7E0ABD9E" w14:textId="77777777" w:rsidR="00714543" w:rsidRDefault="00714543" w:rsidP="0071454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По данной программе показаниями являются следующие заболевания:</w:t>
      </w:r>
      <w:r>
        <w:rPr>
          <w:rFonts w:ascii="Roboto" w:hAnsi="Roboto"/>
          <w:color w:val="333333"/>
          <w:sz w:val="24"/>
          <w:szCs w:val="24"/>
        </w:rPr>
        <w:t xml:space="preserve"> остеохондроз, межпозвоночные грыжи, радикулит, сколиоз, спондилез.</w:t>
      </w:r>
    </w:p>
    <w:p w14:paraId="7D1960F0" w14:textId="77777777" w:rsidR="00714543" w:rsidRDefault="00714543" w:rsidP="0071454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Курс состоит из диагностики и лечения.</w:t>
      </w:r>
    </w:p>
    <w:p w14:paraId="51A8D1D8" w14:textId="77777777" w:rsidR="00714543" w:rsidRDefault="00714543" w:rsidP="0071454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Диагностика:</w:t>
      </w:r>
      <w:r>
        <w:rPr>
          <w:rFonts w:ascii="Roboto" w:hAnsi="Roboto"/>
          <w:color w:val="333333"/>
          <w:sz w:val="24"/>
          <w:szCs w:val="24"/>
        </w:rPr>
        <w:t xml:space="preserve"> Наблюдение врача, Консультация специалистов узкого профиля, Лабораторные исследования (согласно прейскуранту лаборатории) Инструментальные исследования: ЭКГ.</w:t>
      </w:r>
    </w:p>
    <w:p w14:paraId="548732A5" w14:textId="77777777" w:rsidR="00714543" w:rsidRDefault="00714543" w:rsidP="0071454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Лечение:</w:t>
      </w:r>
      <w:r>
        <w:rPr>
          <w:rFonts w:ascii="Roboto" w:hAnsi="Roboto"/>
          <w:color w:val="333333"/>
          <w:sz w:val="24"/>
          <w:szCs w:val="24"/>
        </w:rPr>
        <w:t xml:space="preserve"> Диетотерапия, Физиотерапия (2 из нижеперечисленных): Ультразвук, </w:t>
      </w:r>
      <w:proofErr w:type="spellStart"/>
      <w:r>
        <w:rPr>
          <w:rFonts w:ascii="Roboto" w:hAnsi="Roboto"/>
          <w:color w:val="333333"/>
          <w:sz w:val="24"/>
          <w:szCs w:val="24"/>
        </w:rPr>
        <w:t>Амплипульс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, ДДТ, Магнитотерапия, Электрофорез, Лазерная терапия, Водолечение (1 из нижеперечисленных): </w:t>
      </w:r>
      <w:proofErr w:type="spellStart"/>
      <w:r>
        <w:rPr>
          <w:rFonts w:ascii="Roboto" w:hAnsi="Roboto"/>
          <w:color w:val="333333"/>
          <w:sz w:val="24"/>
          <w:szCs w:val="24"/>
        </w:rPr>
        <w:t>Гидролазерный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 душ или Лечебная ванна, Массаж ручной, </w:t>
      </w:r>
      <w:proofErr w:type="spellStart"/>
      <w:r>
        <w:rPr>
          <w:rFonts w:ascii="Roboto" w:hAnsi="Roboto"/>
          <w:color w:val="333333"/>
          <w:sz w:val="24"/>
          <w:szCs w:val="24"/>
        </w:rPr>
        <w:t>Озокеритопарафинотерапия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 или аппликации с сакскими грязями, ЛФК или </w:t>
      </w:r>
      <w:proofErr w:type="spellStart"/>
      <w:r>
        <w:rPr>
          <w:rFonts w:ascii="Roboto" w:hAnsi="Roboto"/>
          <w:color w:val="333333"/>
          <w:sz w:val="24"/>
          <w:szCs w:val="24"/>
        </w:rPr>
        <w:t>профилактор</w:t>
      </w:r>
      <w:proofErr w:type="spellEnd"/>
      <w:r>
        <w:rPr>
          <w:rFonts w:ascii="Roboto" w:hAnsi="Roboto"/>
          <w:color w:val="333333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333333"/>
          <w:sz w:val="24"/>
          <w:szCs w:val="24"/>
        </w:rPr>
        <w:t>Евминова</w:t>
      </w:r>
      <w:proofErr w:type="spellEnd"/>
      <w:r>
        <w:rPr>
          <w:rFonts w:ascii="Roboto" w:hAnsi="Roboto"/>
          <w:color w:val="333333"/>
          <w:sz w:val="24"/>
          <w:szCs w:val="24"/>
        </w:rPr>
        <w:t>, Утренняя гимнастика. Далее проводится заключительный осмотр врача и интерпретация полученного результата.</w:t>
      </w:r>
    </w:p>
    <w:p w14:paraId="61AEC259" w14:textId="77777777" w:rsidR="00714543" w:rsidRDefault="00714543" w:rsidP="00714543">
      <w:pPr>
        <w:pStyle w:val="a3"/>
        <w:spacing w:before="0" w:beforeAutospacing="0" w:after="240" w:afterAutospacing="0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b/>
          <w:bCs/>
          <w:color w:val="333333"/>
          <w:sz w:val="24"/>
          <w:szCs w:val="24"/>
        </w:rPr>
        <w:t>Ожидаемый эффект от данной программы:</w:t>
      </w:r>
      <w:r>
        <w:rPr>
          <w:rFonts w:ascii="Roboto" w:hAnsi="Roboto"/>
          <w:color w:val="333333"/>
          <w:sz w:val="24"/>
          <w:szCs w:val="24"/>
        </w:rPr>
        <w:t xml:space="preserve"> уменьшение болевого синдрома; отсутствие болевых точек в местах повреждения корешков и стволов; нормализация мышечного тонуса; уменьшение нарушений чувствительности; улучшение общего самочувствия.</w:t>
      </w:r>
    </w:p>
    <w:p w14:paraId="74DC9BF0" w14:textId="77777777" w:rsidR="00714543" w:rsidRDefault="00714543"/>
    <w:sectPr w:rsidR="007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3"/>
    <w:rsid w:val="007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083"/>
  <w15:chartTrackingRefBased/>
  <w15:docId w15:val="{78AB6467-4C1B-43A7-A49F-61017D7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1454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4543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54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2021-08-03T20:38:00Z</dcterms:created>
  <dcterms:modified xsi:type="dcterms:W3CDTF">2021-08-03T20:39:00Z</dcterms:modified>
</cp:coreProperties>
</file>