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7A794" w14:textId="749024B9" w:rsidR="00D6543E" w:rsidRPr="00D6543E" w:rsidRDefault="00AF7390" w:rsidP="00D6543E">
      <w:pPr>
        <w:keepNext/>
        <w:tabs>
          <w:tab w:val="left" w:pos="7938"/>
          <w:tab w:val="left" w:pos="9356"/>
        </w:tabs>
        <w:spacing w:after="0" w:line="216" w:lineRule="auto"/>
        <w:ind w:right="2126" w:hanging="567"/>
        <w:jc w:val="right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val="pt-BR" w:eastAsia="ru-RU"/>
        </w:rPr>
      </w:pPr>
      <w:bookmarkStart w:id="0" w:name="OLE_LINK3"/>
      <w:bookmarkStart w:id="1" w:name="OLE_LINK4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06FEEE4" wp14:editId="1989C844">
            <wp:simplePos x="0" y="0"/>
            <wp:positionH relativeFrom="column">
              <wp:posOffset>-452755</wp:posOffset>
            </wp:positionH>
            <wp:positionV relativeFrom="paragraph">
              <wp:posOffset>208280</wp:posOffset>
            </wp:positionV>
            <wp:extent cx="1343025" cy="1853565"/>
            <wp:effectExtent l="0" t="0" r="9525" b="0"/>
            <wp:wrapNone/>
            <wp:docPr id="5" name="Рисунок 5" descr="новогодняя све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огодняя свеч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bookmarkEnd w:id="1"/>
    <w:p w14:paraId="1292348F" w14:textId="58DDB176" w:rsidR="00D6543E" w:rsidRDefault="00D6543E" w:rsidP="0034625A">
      <w:pPr>
        <w:spacing w:after="0" w:line="240" w:lineRule="auto"/>
        <w:ind w:right="-232"/>
        <w:rPr>
          <w:rFonts w:ascii="Arial" w:eastAsia="Times New Roman" w:hAnsi="Arial" w:cs="Arial"/>
          <w:b/>
          <w:szCs w:val="36"/>
          <w:lang w:eastAsia="ru-RU"/>
        </w:rPr>
      </w:pPr>
    </w:p>
    <w:p w14:paraId="4BEDD734" w14:textId="7E65CFD6" w:rsidR="00940319" w:rsidRDefault="00940319" w:rsidP="0034625A">
      <w:pPr>
        <w:spacing w:after="0" w:line="240" w:lineRule="auto"/>
        <w:ind w:right="-232"/>
        <w:rPr>
          <w:rFonts w:ascii="Arial" w:eastAsia="Times New Roman" w:hAnsi="Arial" w:cs="Arial"/>
          <w:b/>
          <w:szCs w:val="36"/>
          <w:lang w:eastAsia="ru-RU"/>
        </w:rPr>
      </w:pPr>
    </w:p>
    <w:p w14:paraId="22E33ECD" w14:textId="02ED1445" w:rsidR="00940319" w:rsidRDefault="00940319" w:rsidP="0034625A">
      <w:pPr>
        <w:spacing w:after="0" w:line="240" w:lineRule="auto"/>
        <w:ind w:right="-232"/>
        <w:rPr>
          <w:rFonts w:ascii="Arial" w:eastAsia="Times New Roman" w:hAnsi="Arial" w:cs="Arial"/>
          <w:b/>
          <w:szCs w:val="36"/>
          <w:lang w:eastAsia="ru-RU"/>
        </w:rPr>
      </w:pPr>
    </w:p>
    <w:p w14:paraId="5C2F4DB7" w14:textId="77777777" w:rsidR="00940319" w:rsidRPr="00566687" w:rsidRDefault="00940319" w:rsidP="0034625A">
      <w:pPr>
        <w:spacing w:after="0" w:line="240" w:lineRule="auto"/>
        <w:ind w:right="-232"/>
        <w:rPr>
          <w:rFonts w:ascii="Arial" w:eastAsia="Times New Roman" w:hAnsi="Arial" w:cs="Arial"/>
          <w:b/>
          <w:szCs w:val="36"/>
          <w:lang w:eastAsia="ru-RU"/>
        </w:rPr>
      </w:pPr>
    </w:p>
    <w:p w14:paraId="65C5E1E2" w14:textId="0599A614" w:rsidR="002A3C2A" w:rsidRDefault="002A3C2A" w:rsidP="0034625A">
      <w:pPr>
        <w:spacing w:after="0"/>
        <w:ind w:right="-425" w:firstLine="567"/>
        <w:jc w:val="center"/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Гостиница ПЛАНЕТА*** (Минск</w:t>
      </w:r>
      <w:r w:rsidRPr="00486DE6"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)</w:t>
      </w:r>
    </w:p>
    <w:p w14:paraId="73778F63" w14:textId="3AAE526E" w:rsidR="002A3C2A" w:rsidRDefault="002A3C2A" w:rsidP="0034625A">
      <w:pPr>
        <w:spacing w:after="0"/>
        <w:ind w:right="-425" w:firstLine="567"/>
        <w:jc w:val="center"/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Банкет на Новый 20</w:t>
      </w:r>
      <w:r>
        <w:rPr>
          <w:rFonts w:ascii="Arial" w:hAnsi="Arial" w:cs="Arial"/>
          <w:b/>
          <w:color w:val="4472C4" w:themeColor="accent5"/>
          <w:sz w:val="36"/>
          <w:szCs w:val="36"/>
          <w:lang w:val="be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2</w:t>
      </w:r>
      <w:r w:rsidR="00AF7390">
        <w:rPr>
          <w:rFonts w:ascii="Arial" w:hAnsi="Arial" w:cs="Arial"/>
          <w:b/>
          <w:color w:val="4472C4" w:themeColor="accent5"/>
          <w:sz w:val="36"/>
          <w:szCs w:val="36"/>
          <w:lang w:val="be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5</w:t>
      </w:r>
      <w:r w:rsidRPr="00486DE6"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 xml:space="preserve"> год (3</w:t>
      </w:r>
      <w: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1 декабря 20</w:t>
      </w:r>
      <w:r>
        <w:rPr>
          <w:rFonts w:ascii="Arial" w:hAnsi="Arial" w:cs="Arial"/>
          <w:b/>
          <w:color w:val="4472C4" w:themeColor="accent5"/>
          <w:sz w:val="36"/>
          <w:szCs w:val="36"/>
          <w:lang w:val="be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2</w:t>
      </w:r>
      <w:r w:rsidR="00AF7390">
        <w:rPr>
          <w:rFonts w:ascii="Arial" w:hAnsi="Arial" w:cs="Arial"/>
          <w:b/>
          <w:color w:val="4472C4" w:themeColor="accent5"/>
          <w:sz w:val="36"/>
          <w:szCs w:val="36"/>
          <w:lang w:val="be-B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4</w:t>
      </w:r>
      <w: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 xml:space="preserve"> </w:t>
      </w:r>
      <w:r w:rsidRPr="00486DE6"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г.)</w:t>
      </w:r>
    </w:p>
    <w:p w14:paraId="2F16F739" w14:textId="6ECF68D2" w:rsidR="00EF79A2" w:rsidRPr="00EF79A2" w:rsidRDefault="00EF79A2" w:rsidP="0034625A">
      <w:pPr>
        <w:spacing w:after="0"/>
        <w:ind w:right="-425" w:firstLine="567"/>
        <w:jc w:val="center"/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 xml:space="preserve">Ресторан на </w:t>
      </w:r>
      <w:r w:rsidR="00D6461C">
        <w:rPr>
          <w:rFonts w:ascii="Arial" w:hAnsi="Arial" w:cs="Arial"/>
          <w:b/>
          <w:color w:val="4472C4" w:themeColor="accent5"/>
          <w:sz w:val="36"/>
          <w:szCs w:val="36"/>
          <w:lang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66FF"/>
            </w14:solidFill>
            <w14:prstDash w14:val="solid"/>
            <w14:round/>
          </w14:textOutline>
        </w:rPr>
        <w:t>2-м этаже</w:t>
      </w:r>
    </w:p>
    <w:p w14:paraId="153EE539" w14:textId="77777777" w:rsidR="002A3C2A" w:rsidRPr="002A3C2A" w:rsidRDefault="002A3C2A" w:rsidP="00347991">
      <w:pPr>
        <w:spacing w:after="0" w:line="240" w:lineRule="auto"/>
        <w:ind w:firstLine="3969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476F966" w14:textId="77777777" w:rsidR="00347991" w:rsidRPr="00F76EC9" w:rsidRDefault="00347991" w:rsidP="00940319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lang/>
        </w:rPr>
      </w:pPr>
    </w:p>
    <w:p w14:paraId="234A926D" w14:textId="77777777" w:rsidR="00347991" w:rsidRPr="00F76EC9" w:rsidRDefault="00347991" w:rsidP="00CA250C">
      <w:pPr>
        <w:spacing w:after="0" w:line="240" w:lineRule="auto"/>
        <w:ind w:left="2520" w:firstLine="144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Стоимость: </w:t>
      </w:r>
    </w:p>
    <w:p w14:paraId="7EE0274D" w14:textId="4A352D33" w:rsidR="00347991" w:rsidRPr="00940319" w:rsidRDefault="00C72C2A" w:rsidP="00CA250C">
      <w:pPr>
        <w:spacing w:after="0" w:line="240" w:lineRule="auto"/>
        <w:ind w:left="2520" w:firstLine="1449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</w:t>
      </w:r>
      <w:r w:rsidR="009245E1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1 0</w:t>
      </w:r>
      <w:r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00 </w:t>
      </w:r>
      <w:r w:rsidR="00347991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рос. руб. – взрослые</w:t>
      </w:r>
      <w:r w:rsidR="009403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40319" w:rsidRPr="009403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(цена нетто)</w:t>
      </w:r>
    </w:p>
    <w:p w14:paraId="7850AEA7" w14:textId="0123ED2F" w:rsidR="00347991" w:rsidRPr="00F76EC9" w:rsidRDefault="00C72C2A" w:rsidP="00CA250C">
      <w:pPr>
        <w:spacing w:after="0" w:line="240" w:lineRule="auto"/>
        <w:ind w:left="2520" w:firstLine="1449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8 000 </w:t>
      </w:r>
      <w:r w:rsidR="00347991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рос. руб. – дети </w:t>
      </w:r>
      <w:r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8-17 </w:t>
      </w:r>
      <w:r w:rsidR="00347991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лет</w:t>
      </w:r>
      <w:r w:rsidR="009403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40319" w:rsidRPr="009403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(цена нетто)</w:t>
      </w:r>
    </w:p>
    <w:p w14:paraId="4A493C45" w14:textId="1D5E40E7" w:rsidR="00394498" w:rsidRPr="00F76EC9" w:rsidRDefault="00CA250C" w:rsidP="00CA250C">
      <w:pPr>
        <w:pStyle w:val="a7"/>
        <w:tabs>
          <w:tab w:val="left" w:pos="10080"/>
        </w:tabs>
        <w:spacing w:after="0" w:line="216" w:lineRule="auto"/>
        <w:rPr>
          <w:rFonts w:ascii="Verdana" w:hAnsi="Verdana" w:cs="Arial"/>
          <w:b/>
          <w:bCs/>
          <w:iCs/>
          <w:sz w:val="20"/>
          <w:szCs w:val="20"/>
        </w:rPr>
      </w:pPr>
      <w:r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="00C72C2A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 3 </w:t>
      </w:r>
      <w:r w:rsidR="00AF7390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3</w:t>
      </w:r>
      <w:r w:rsidR="00C72C2A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00 </w:t>
      </w:r>
      <w:r w:rsidR="00347991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рос. руб. – дети </w:t>
      </w:r>
      <w:r w:rsidR="00C72C2A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до 8</w:t>
      </w:r>
      <w:r w:rsidR="00347991" w:rsidRPr="00F76E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лет</w:t>
      </w:r>
      <w:r w:rsidR="0094031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40319" w:rsidRPr="009403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(цена нетто)</w:t>
      </w:r>
    </w:p>
    <w:p w14:paraId="769A09CA" w14:textId="77777777" w:rsidR="00D84D58" w:rsidRPr="00F76EC9" w:rsidRDefault="00D84D58" w:rsidP="006808CC">
      <w:pPr>
        <w:spacing w:after="0" w:line="120" w:lineRule="auto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</w:p>
    <w:p w14:paraId="0E768BB6" w14:textId="77777777" w:rsidR="001B4366" w:rsidRPr="00F76EC9" w:rsidRDefault="001B4366" w:rsidP="000A157F">
      <w:pPr>
        <w:spacing w:after="0" w:line="240" w:lineRule="auto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  <w:r w:rsidRPr="00F76EC9">
        <w:rPr>
          <w:rFonts w:ascii="Arial" w:hAnsi="Arial" w:cs="Arial"/>
          <w:b/>
          <w:color w:val="0066FF"/>
          <w:sz w:val="28"/>
          <w:szCs w:val="28"/>
          <w:u w:val="single"/>
        </w:rPr>
        <w:t>Холодные</w:t>
      </w:r>
      <w:bookmarkStart w:id="2" w:name="_GoBack"/>
      <w:bookmarkEnd w:id="2"/>
      <w:r w:rsidRPr="00F76EC9">
        <w:rPr>
          <w:rFonts w:ascii="Arial" w:hAnsi="Arial" w:cs="Arial"/>
          <w:b/>
          <w:color w:val="0066FF"/>
          <w:sz w:val="28"/>
          <w:szCs w:val="28"/>
          <w:u w:val="single"/>
        </w:rPr>
        <w:t xml:space="preserve"> закуски</w:t>
      </w:r>
    </w:p>
    <w:p w14:paraId="606BBAE0" w14:textId="77777777" w:rsidR="00EA6149" w:rsidRPr="00F76EC9" w:rsidRDefault="00EA6149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76EC9">
        <w:rPr>
          <w:rFonts w:ascii="Arial" w:hAnsi="Arial" w:cs="Arial"/>
          <w:sz w:val="24"/>
          <w:szCs w:val="24"/>
        </w:rPr>
        <w:t>Помидоры, фаршированные сырным салатом</w:t>
      </w:r>
    </w:p>
    <w:p w14:paraId="1FED00AA" w14:textId="77777777" w:rsidR="00EA6149" w:rsidRPr="00F76EC9" w:rsidRDefault="00EA6149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76EC9">
        <w:rPr>
          <w:rFonts w:ascii="Arial" w:hAnsi="Arial" w:cs="Arial"/>
          <w:sz w:val="24"/>
          <w:szCs w:val="24"/>
        </w:rPr>
        <w:t xml:space="preserve">Салат «Овощной с </w:t>
      </w:r>
      <w:proofErr w:type="spellStart"/>
      <w:r w:rsidRPr="00F76EC9">
        <w:rPr>
          <w:rFonts w:ascii="Arial" w:hAnsi="Arial" w:cs="Arial"/>
          <w:sz w:val="24"/>
          <w:szCs w:val="24"/>
        </w:rPr>
        <w:t>балероном</w:t>
      </w:r>
      <w:proofErr w:type="spellEnd"/>
      <w:r w:rsidRPr="00F76EC9">
        <w:rPr>
          <w:rFonts w:ascii="Arial" w:hAnsi="Arial" w:cs="Arial"/>
          <w:sz w:val="24"/>
          <w:szCs w:val="24"/>
        </w:rPr>
        <w:t xml:space="preserve">» в тарталетках </w:t>
      </w:r>
    </w:p>
    <w:p w14:paraId="623F32B4" w14:textId="77777777" w:rsidR="00EA6149" w:rsidRPr="00F76EC9" w:rsidRDefault="00EA6149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76EC9">
        <w:rPr>
          <w:rFonts w:ascii="Arial" w:hAnsi="Arial" w:cs="Arial"/>
          <w:sz w:val="24"/>
          <w:szCs w:val="24"/>
        </w:rPr>
        <w:t>Ветчина фаршированная</w:t>
      </w:r>
    </w:p>
    <w:p w14:paraId="2D88FF08" w14:textId="77777777" w:rsidR="00EA6149" w:rsidRPr="00F76EC9" w:rsidRDefault="00EA6149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76EC9">
        <w:rPr>
          <w:rFonts w:ascii="Arial" w:hAnsi="Arial" w:cs="Arial"/>
          <w:sz w:val="24"/>
          <w:szCs w:val="24"/>
        </w:rPr>
        <w:t>Микс из свежих овощей</w:t>
      </w:r>
    </w:p>
    <w:p w14:paraId="7BAC8F00" w14:textId="1E0F41F4" w:rsidR="00EA6149" w:rsidRPr="00F76EC9" w:rsidRDefault="00EA6149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76EC9">
        <w:rPr>
          <w:rFonts w:ascii="Arial" w:hAnsi="Arial" w:cs="Arial"/>
          <w:sz w:val="24"/>
          <w:szCs w:val="24"/>
        </w:rPr>
        <w:t xml:space="preserve">Ассорти из мясных деликатесов </w:t>
      </w:r>
      <w:r w:rsidR="007B6BAF" w:rsidRPr="00F76EC9">
        <w:rPr>
          <w:rFonts w:ascii="Arial" w:hAnsi="Arial" w:cs="Arial"/>
          <w:sz w:val="24"/>
          <w:szCs w:val="24"/>
        </w:rPr>
        <w:t xml:space="preserve"> </w:t>
      </w:r>
    </w:p>
    <w:p w14:paraId="25F6DC93" w14:textId="77777777" w:rsidR="00EA6149" w:rsidRPr="00F76EC9" w:rsidRDefault="00EA6149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76EC9">
        <w:rPr>
          <w:rFonts w:ascii="Arial" w:hAnsi="Arial" w:cs="Arial"/>
          <w:sz w:val="24"/>
          <w:szCs w:val="24"/>
        </w:rPr>
        <w:t>Ассорти из маринованных овощей</w:t>
      </w:r>
    </w:p>
    <w:p w14:paraId="0A78CAB3" w14:textId="77777777" w:rsidR="00EA6149" w:rsidRPr="00F76EC9" w:rsidRDefault="00EA6149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76EC9">
        <w:rPr>
          <w:rFonts w:ascii="Arial" w:hAnsi="Arial" w:cs="Arial"/>
          <w:sz w:val="24"/>
          <w:szCs w:val="24"/>
        </w:rPr>
        <w:t>Брускетта с красной рыбкой</w:t>
      </w:r>
    </w:p>
    <w:p w14:paraId="5704D997" w14:textId="77777777" w:rsidR="00EA6149" w:rsidRPr="00F76EC9" w:rsidRDefault="00EA6149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76EC9">
        <w:rPr>
          <w:rFonts w:ascii="Arial" w:hAnsi="Arial" w:cs="Arial"/>
          <w:sz w:val="24"/>
          <w:szCs w:val="24"/>
        </w:rPr>
        <w:t>Брускетта с ветчиной в/к</w:t>
      </w:r>
    </w:p>
    <w:p w14:paraId="5C986028" w14:textId="77777777" w:rsidR="008206DC" w:rsidRDefault="008206DC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  <w:lang/>
        </w:rPr>
      </w:pPr>
      <w:r w:rsidRPr="00F76EC9">
        <w:rPr>
          <w:rFonts w:ascii="Arial" w:hAnsi="Arial" w:cs="Arial"/>
          <w:sz w:val="24"/>
          <w:szCs w:val="24"/>
        </w:rPr>
        <w:t>Рулетики с цукини с красной рыбой</w:t>
      </w:r>
      <w:r w:rsidRPr="008206DC">
        <w:rPr>
          <w:rFonts w:ascii="Arial" w:hAnsi="Arial" w:cs="Arial"/>
          <w:sz w:val="24"/>
          <w:szCs w:val="24"/>
        </w:rPr>
        <w:t xml:space="preserve"> </w:t>
      </w:r>
    </w:p>
    <w:p w14:paraId="66805C53" w14:textId="6160E0AE" w:rsidR="00EA6149" w:rsidRPr="00A32A91" w:rsidRDefault="00EA6149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A32A91">
        <w:rPr>
          <w:rFonts w:ascii="Arial" w:hAnsi="Arial" w:cs="Arial"/>
          <w:sz w:val="24"/>
          <w:szCs w:val="24"/>
        </w:rPr>
        <w:t>Салат-коктейль «</w:t>
      </w:r>
      <w:proofErr w:type="spellStart"/>
      <w:r w:rsidRPr="00A32A91">
        <w:rPr>
          <w:rFonts w:ascii="Arial" w:hAnsi="Arial" w:cs="Arial"/>
          <w:sz w:val="24"/>
          <w:szCs w:val="24"/>
        </w:rPr>
        <w:t>Павлинка</w:t>
      </w:r>
      <w:proofErr w:type="spellEnd"/>
      <w:r w:rsidRPr="00A32A91">
        <w:rPr>
          <w:rFonts w:ascii="Arial" w:hAnsi="Arial" w:cs="Arial"/>
          <w:sz w:val="24"/>
          <w:szCs w:val="24"/>
        </w:rPr>
        <w:t>» с курицей</w:t>
      </w:r>
    </w:p>
    <w:p w14:paraId="0F7033F9" w14:textId="63FD4BF4" w:rsidR="007B6BAF" w:rsidRPr="00A32A91" w:rsidRDefault="007B6BAF" w:rsidP="00EA6149">
      <w:pPr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A32A91">
        <w:rPr>
          <w:rFonts w:ascii="Arial" w:hAnsi="Arial" w:cs="Arial"/>
          <w:sz w:val="24"/>
          <w:szCs w:val="24"/>
        </w:rPr>
        <w:t>Лимон, пряные закуски</w:t>
      </w:r>
    </w:p>
    <w:p w14:paraId="4A2B1DCE" w14:textId="77777777" w:rsidR="00EA6149" w:rsidRPr="00A32A91" w:rsidRDefault="00EA6149" w:rsidP="00EA6149">
      <w:pPr>
        <w:spacing w:after="0" w:line="264" w:lineRule="auto"/>
        <w:ind w:left="425" w:hanging="425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</w:p>
    <w:p w14:paraId="29D14352" w14:textId="59D136AB" w:rsidR="00D6543E" w:rsidRPr="00A32A91" w:rsidRDefault="00D6543E" w:rsidP="008206DC">
      <w:pPr>
        <w:spacing w:after="0" w:line="264" w:lineRule="auto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  <w:r w:rsidRPr="00A32A91">
        <w:rPr>
          <w:rFonts w:ascii="Arial" w:hAnsi="Arial" w:cs="Arial"/>
          <w:b/>
          <w:color w:val="0066FF"/>
          <w:sz w:val="28"/>
          <w:szCs w:val="28"/>
          <w:u w:val="single"/>
        </w:rPr>
        <w:t>Горячее</w:t>
      </w:r>
    </w:p>
    <w:p w14:paraId="0F4E080E" w14:textId="77777777" w:rsidR="00EA6149" w:rsidRPr="00A32A91" w:rsidRDefault="00EA6149" w:rsidP="00EA6149">
      <w:pPr>
        <w:spacing w:after="0" w:line="240" w:lineRule="auto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Свинина запеченная с грибами</w:t>
      </w:r>
    </w:p>
    <w:p w14:paraId="3F97B323" w14:textId="77777777" w:rsidR="00EA6149" w:rsidRPr="00A32A91" w:rsidRDefault="00EA6149" w:rsidP="00EA6149">
      <w:pPr>
        <w:spacing w:after="0" w:line="240" w:lineRule="auto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Шашлык из свинины с кетчупом</w:t>
      </w:r>
    </w:p>
    <w:p w14:paraId="39C02C71" w14:textId="77777777" w:rsidR="00EA6149" w:rsidRPr="00A32A91" w:rsidRDefault="00EA6149" w:rsidP="00EA6149">
      <w:pPr>
        <w:spacing w:after="0" w:line="240" w:lineRule="auto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 xml:space="preserve">Шашлык Оригинальный из мяса птицы </w:t>
      </w:r>
    </w:p>
    <w:p w14:paraId="1C75C604" w14:textId="77777777" w:rsidR="00EA6149" w:rsidRPr="00A32A91" w:rsidRDefault="00EA6149" w:rsidP="00EA6149">
      <w:pPr>
        <w:spacing w:after="0" w:line="240" w:lineRule="auto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Овощи гриль</w:t>
      </w:r>
    </w:p>
    <w:p w14:paraId="0FB0E719" w14:textId="77777777" w:rsidR="00EA6149" w:rsidRPr="00A32A91" w:rsidRDefault="00EA6149" w:rsidP="00EA6149">
      <w:pPr>
        <w:spacing w:after="0" w:line="240" w:lineRule="auto"/>
        <w:ind w:left="425" w:hanging="425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Картофель по-деревенски</w:t>
      </w:r>
    </w:p>
    <w:p w14:paraId="27F3778D" w14:textId="77777777" w:rsidR="00EA6149" w:rsidRPr="00A32A91" w:rsidRDefault="00EA6149" w:rsidP="00EA6149">
      <w:pPr>
        <w:spacing w:after="0" w:line="240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</w:p>
    <w:p w14:paraId="55BA0B23" w14:textId="01FB671B" w:rsidR="0053036A" w:rsidRPr="00A32A91" w:rsidRDefault="001B4366" w:rsidP="00EA6149">
      <w:pPr>
        <w:spacing w:after="0" w:line="240" w:lineRule="auto"/>
        <w:ind w:left="426" w:hanging="425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  <w:r w:rsidRPr="00A32A91">
        <w:rPr>
          <w:rFonts w:ascii="Arial" w:hAnsi="Arial" w:cs="Arial"/>
          <w:b/>
          <w:color w:val="0066FF"/>
          <w:sz w:val="28"/>
          <w:szCs w:val="28"/>
          <w:u w:val="single"/>
        </w:rPr>
        <w:t>Десерт</w:t>
      </w:r>
    </w:p>
    <w:p w14:paraId="48F4E7F2" w14:textId="19855EC2" w:rsidR="00726B98" w:rsidRPr="00A32A91" w:rsidRDefault="00726B98" w:rsidP="00726B98">
      <w:pPr>
        <w:tabs>
          <w:tab w:val="left" w:pos="708"/>
          <w:tab w:val="left" w:pos="1416"/>
          <w:tab w:val="left" w:pos="9450"/>
        </w:tabs>
        <w:spacing w:after="0" w:line="216" w:lineRule="auto"/>
        <w:ind w:left="426" w:hanging="425"/>
        <w:rPr>
          <w:rFonts w:ascii="Arial" w:hAnsi="Arial" w:cs="Arial"/>
          <w:sz w:val="24"/>
          <w:szCs w:val="24"/>
        </w:rPr>
      </w:pPr>
      <w:r w:rsidRPr="00A32A91">
        <w:rPr>
          <w:rFonts w:ascii="Arial" w:hAnsi="Arial" w:cs="Arial"/>
          <w:sz w:val="24"/>
          <w:szCs w:val="24"/>
        </w:rPr>
        <w:t xml:space="preserve">Фруктовая корзинка </w:t>
      </w:r>
      <w:r w:rsidRPr="00A32A91">
        <w:rPr>
          <w:rFonts w:ascii="Arial" w:hAnsi="Arial" w:cs="Arial"/>
          <w:sz w:val="24"/>
          <w:szCs w:val="24"/>
        </w:rPr>
        <w:tab/>
      </w:r>
    </w:p>
    <w:p w14:paraId="76731676" w14:textId="40B0AD61" w:rsidR="00726B98" w:rsidRPr="00A32A91" w:rsidRDefault="00726B98" w:rsidP="00726B98">
      <w:pPr>
        <w:tabs>
          <w:tab w:val="left" w:pos="708"/>
          <w:tab w:val="left" w:pos="1416"/>
          <w:tab w:val="left" w:pos="9450"/>
        </w:tabs>
        <w:spacing w:after="0" w:line="216" w:lineRule="auto"/>
        <w:ind w:left="426" w:hanging="425"/>
        <w:rPr>
          <w:rFonts w:ascii="Arial" w:hAnsi="Arial" w:cs="Arial"/>
          <w:sz w:val="24"/>
          <w:szCs w:val="24"/>
        </w:rPr>
      </w:pPr>
      <w:r w:rsidRPr="00A32A91">
        <w:rPr>
          <w:rFonts w:ascii="Arial" w:hAnsi="Arial" w:cs="Arial"/>
          <w:sz w:val="24"/>
          <w:szCs w:val="24"/>
        </w:rPr>
        <w:t>Торт</w:t>
      </w:r>
      <w:r w:rsidRPr="00A32A91">
        <w:rPr>
          <w:rFonts w:ascii="Arial" w:hAnsi="Arial" w:cs="Arial"/>
          <w:sz w:val="24"/>
          <w:szCs w:val="24"/>
        </w:rPr>
        <w:tab/>
      </w:r>
    </w:p>
    <w:p w14:paraId="3DB2BFA5" w14:textId="38CACA58" w:rsidR="00FA32C0" w:rsidRPr="00A32A91" w:rsidRDefault="00726B98" w:rsidP="00726B98">
      <w:pPr>
        <w:tabs>
          <w:tab w:val="left" w:pos="708"/>
          <w:tab w:val="left" w:pos="1416"/>
          <w:tab w:val="left" w:pos="9450"/>
        </w:tabs>
        <w:spacing w:after="0" w:line="216" w:lineRule="auto"/>
        <w:ind w:left="426" w:hanging="425"/>
        <w:rPr>
          <w:rFonts w:ascii="Arial" w:hAnsi="Arial" w:cs="Arial"/>
          <w:sz w:val="24"/>
          <w:szCs w:val="24"/>
        </w:rPr>
      </w:pPr>
      <w:r w:rsidRPr="00A32A91">
        <w:rPr>
          <w:rFonts w:ascii="Arial" w:hAnsi="Arial" w:cs="Arial"/>
          <w:sz w:val="24"/>
          <w:szCs w:val="24"/>
        </w:rPr>
        <w:t>Чай черный</w:t>
      </w:r>
    </w:p>
    <w:p w14:paraId="3831AE1F" w14:textId="517CCF23" w:rsidR="00726B98" w:rsidRPr="00A32A91" w:rsidRDefault="00FA32C0" w:rsidP="00726B98">
      <w:pPr>
        <w:tabs>
          <w:tab w:val="left" w:pos="708"/>
          <w:tab w:val="left" w:pos="1416"/>
          <w:tab w:val="left" w:pos="9450"/>
        </w:tabs>
        <w:spacing w:after="0" w:line="216" w:lineRule="auto"/>
        <w:ind w:left="426" w:hanging="425"/>
        <w:rPr>
          <w:rFonts w:ascii="Arial" w:hAnsi="Arial" w:cs="Arial"/>
          <w:sz w:val="24"/>
          <w:szCs w:val="24"/>
        </w:rPr>
      </w:pPr>
      <w:r w:rsidRPr="00A32A91">
        <w:rPr>
          <w:rFonts w:ascii="Arial" w:hAnsi="Arial" w:cs="Arial"/>
          <w:sz w:val="24"/>
          <w:szCs w:val="24"/>
        </w:rPr>
        <w:t>Чай зеленый</w:t>
      </w:r>
      <w:r w:rsidR="00726B98" w:rsidRPr="00A32A91">
        <w:rPr>
          <w:rFonts w:ascii="Arial" w:hAnsi="Arial" w:cs="Arial"/>
          <w:sz w:val="24"/>
          <w:szCs w:val="24"/>
        </w:rPr>
        <w:tab/>
      </w:r>
    </w:p>
    <w:p w14:paraId="220E8B80" w14:textId="43642D51" w:rsidR="001B4366" w:rsidRPr="00A32A91" w:rsidRDefault="00726B98" w:rsidP="00726B98">
      <w:pPr>
        <w:tabs>
          <w:tab w:val="left" w:pos="708"/>
          <w:tab w:val="left" w:pos="1416"/>
          <w:tab w:val="left" w:pos="9450"/>
        </w:tabs>
        <w:spacing w:after="0" w:line="216" w:lineRule="auto"/>
        <w:ind w:left="426" w:hanging="425"/>
        <w:rPr>
          <w:rFonts w:ascii="Arial" w:hAnsi="Arial" w:cs="Arial"/>
          <w:sz w:val="28"/>
          <w:szCs w:val="28"/>
        </w:rPr>
      </w:pPr>
      <w:r w:rsidRPr="00A32A91">
        <w:rPr>
          <w:rFonts w:ascii="Arial" w:hAnsi="Arial" w:cs="Arial"/>
          <w:sz w:val="24"/>
          <w:szCs w:val="24"/>
        </w:rPr>
        <w:t>Кофе</w:t>
      </w:r>
      <w:r w:rsidR="001B4366" w:rsidRPr="00A32A91">
        <w:rPr>
          <w:rFonts w:ascii="Arial" w:hAnsi="Arial" w:cs="Arial"/>
          <w:sz w:val="28"/>
          <w:szCs w:val="28"/>
        </w:rPr>
        <w:tab/>
      </w:r>
      <w:r w:rsidR="00897B5E" w:rsidRPr="00A32A91">
        <w:rPr>
          <w:rFonts w:ascii="Arial" w:hAnsi="Arial" w:cs="Arial"/>
          <w:sz w:val="28"/>
          <w:szCs w:val="28"/>
        </w:rPr>
        <w:tab/>
      </w:r>
    </w:p>
    <w:p w14:paraId="2A593E7F" w14:textId="77777777" w:rsidR="00EA6149" w:rsidRPr="00A32A91" w:rsidRDefault="00EA6149" w:rsidP="00D84D58">
      <w:pPr>
        <w:spacing w:after="0" w:line="240" w:lineRule="auto"/>
        <w:ind w:left="426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</w:p>
    <w:p w14:paraId="230A755C" w14:textId="73233FF3" w:rsidR="00F1244B" w:rsidRPr="00A32A91" w:rsidRDefault="00F1244B" w:rsidP="008206DC">
      <w:pPr>
        <w:spacing w:after="0" w:line="240" w:lineRule="auto"/>
        <w:ind w:left="426" w:hanging="426"/>
        <w:jc w:val="center"/>
        <w:rPr>
          <w:rFonts w:ascii="Arial" w:hAnsi="Arial" w:cs="Arial"/>
          <w:b/>
          <w:color w:val="0066FF"/>
          <w:sz w:val="28"/>
          <w:szCs w:val="28"/>
          <w:u w:val="single"/>
        </w:rPr>
      </w:pPr>
      <w:r w:rsidRPr="00A32A91">
        <w:rPr>
          <w:rFonts w:ascii="Arial" w:hAnsi="Arial" w:cs="Arial"/>
          <w:b/>
          <w:color w:val="0066FF"/>
          <w:sz w:val="28"/>
          <w:szCs w:val="28"/>
          <w:u w:val="single"/>
        </w:rPr>
        <w:t>Напитки</w:t>
      </w:r>
    </w:p>
    <w:p w14:paraId="096C27A0" w14:textId="24AFC8AD" w:rsidR="00726B98" w:rsidRPr="00A32A91" w:rsidRDefault="00726B98" w:rsidP="00726B98">
      <w:pPr>
        <w:tabs>
          <w:tab w:val="left" w:pos="465"/>
          <w:tab w:val="center" w:pos="517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 xml:space="preserve">Вино ½ бутылки                                                        </w:t>
      </w:r>
    </w:p>
    <w:p w14:paraId="1538CB44" w14:textId="36EBF1B8" w:rsidR="00726B98" w:rsidRPr="00A32A91" w:rsidRDefault="00726B98" w:rsidP="00726B98">
      <w:pPr>
        <w:tabs>
          <w:tab w:val="left" w:pos="465"/>
          <w:tab w:val="center" w:pos="517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Водка ½ бутылки</w:t>
      </w:r>
      <w:r w:rsidRPr="00A32A91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EDAB4A3" w14:textId="3EFE8C92" w:rsidR="00726B98" w:rsidRPr="00A32A91" w:rsidRDefault="00726B98" w:rsidP="00726B98">
      <w:pPr>
        <w:tabs>
          <w:tab w:val="left" w:pos="465"/>
          <w:tab w:val="center" w:pos="517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Шампанское Советское п/сух.1 бокал</w:t>
      </w:r>
    </w:p>
    <w:p w14:paraId="6750AF3F" w14:textId="233FE369" w:rsidR="00726B98" w:rsidRPr="00A32A91" w:rsidRDefault="00726B98" w:rsidP="00726B98">
      <w:pPr>
        <w:tabs>
          <w:tab w:val="left" w:pos="465"/>
          <w:tab w:val="center" w:pos="517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Напиток Лимонный</w:t>
      </w:r>
    </w:p>
    <w:p w14:paraId="1D600285" w14:textId="34611D7F" w:rsidR="00726B98" w:rsidRPr="00A32A91" w:rsidRDefault="00726B98" w:rsidP="00726B98">
      <w:pPr>
        <w:tabs>
          <w:tab w:val="left" w:pos="465"/>
          <w:tab w:val="center" w:pos="517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Вода минеральная</w:t>
      </w:r>
    </w:p>
    <w:p w14:paraId="6AE66794" w14:textId="77777777" w:rsidR="00566856" w:rsidRDefault="00566856" w:rsidP="00726B98">
      <w:pPr>
        <w:tabs>
          <w:tab w:val="left" w:pos="465"/>
          <w:tab w:val="center" w:pos="517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D83083B" w14:textId="2D888F18" w:rsidR="007B6BAF" w:rsidRPr="00A32A91" w:rsidRDefault="007B6BAF" w:rsidP="00726B98">
      <w:pPr>
        <w:tabs>
          <w:tab w:val="left" w:pos="465"/>
          <w:tab w:val="center" w:pos="5174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Хлеб</w:t>
      </w:r>
    </w:p>
    <w:p w14:paraId="3DC26B01" w14:textId="58E3292D" w:rsidR="001931ED" w:rsidRPr="00611A05" w:rsidRDefault="007B6BAF" w:rsidP="00726B98">
      <w:pPr>
        <w:tabs>
          <w:tab w:val="left" w:pos="465"/>
          <w:tab w:val="center" w:pos="5174"/>
        </w:tabs>
        <w:spacing w:after="0" w:line="240" w:lineRule="auto"/>
        <w:rPr>
          <w:rFonts w:ascii="Arial" w:hAnsi="Arial" w:cs="Arial"/>
          <w:b/>
          <w:color w:val="2E74B5" w:themeColor="accent1" w:themeShade="BF"/>
          <w:sz w:val="20"/>
          <w:szCs w:val="20"/>
          <w:u w:val="single"/>
        </w:rPr>
      </w:pPr>
      <w:r w:rsidRPr="00A32A91">
        <w:rPr>
          <w:rFonts w:ascii="Arial" w:hAnsi="Arial" w:cs="Arial"/>
          <w:color w:val="000000" w:themeColor="text1"/>
          <w:sz w:val="24"/>
          <w:szCs w:val="24"/>
        </w:rPr>
        <w:t>Батон</w:t>
      </w:r>
      <w:r w:rsidR="00726B98" w:rsidRPr="00726B9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</w:p>
    <w:p w14:paraId="474222F0" w14:textId="3F8C39C5" w:rsidR="00B11BB0" w:rsidRDefault="00B11BB0" w:rsidP="00EA6149">
      <w:pPr>
        <w:pStyle w:val="a4"/>
        <w:spacing w:after="0" w:line="240" w:lineRule="auto"/>
        <w:rPr>
          <w:rFonts w:ascii="Arial" w:hAnsi="Arial" w:cs="Arial"/>
          <w:sz w:val="20"/>
          <w:szCs w:val="20"/>
        </w:rPr>
      </w:pPr>
    </w:p>
    <w:sectPr w:rsidR="00B11BB0" w:rsidSect="00726B98">
      <w:pgSz w:w="11906" w:h="16838"/>
      <w:pgMar w:top="142" w:right="42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8A4"/>
    <w:multiLevelType w:val="hybridMultilevel"/>
    <w:tmpl w:val="259C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240C"/>
    <w:multiLevelType w:val="hybridMultilevel"/>
    <w:tmpl w:val="3A08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201CB"/>
    <w:multiLevelType w:val="hybridMultilevel"/>
    <w:tmpl w:val="95B8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135A"/>
    <w:multiLevelType w:val="hybridMultilevel"/>
    <w:tmpl w:val="B01C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4524"/>
    <w:multiLevelType w:val="hybridMultilevel"/>
    <w:tmpl w:val="75DE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20"/>
    <w:rsid w:val="00000154"/>
    <w:rsid w:val="000310E8"/>
    <w:rsid w:val="00047810"/>
    <w:rsid w:val="000A157F"/>
    <w:rsid w:val="00102FF5"/>
    <w:rsid w:val="0011543B"/>
    <w:rsid w:val="001931ED"/>
    <w:rsid w:val="00193E92"/>
    <w:rsid w:val="001A1292"/>
    <w:rsid w:val="001B4366"/>
    <w:rsid w:val="00201739"/>
    <w:rsid w:val="0021726D"/>
    <w:rsid w:val="00285A49"/>
    <w:rsid w:val="0029679A"/>
    <w:rsid w:val="002A3C2A"/>
    <w:rsid w:val="002C66A8"/>
    <w:rsid w:val="002E1240"/>
    <w:rsid w:val="003124CC"/>
    <w:rsid w:val="003359FA"/>
    <w:rsid w:val="0034625A"/>
    <w:rsid w:val="00347991"/>
    <w:rsid w:val="00385BAB"/>
    <w:rsid w:val="00394498"/>
    <w:rsid w:val="003F7839"/>
    <w:rsid w:val="00486DE6"/>
    <w:rsid w:val="00500C3F"/>
    <w:rsid w:val="0053036A"/>
    <w:rsid w:val="00566687"/>
    <w:rsid w:val="00566856"/>
    <w:rsid w:val="005A252C"/>
    <w:rsid w:val="005B3B75"/>
    <w:rsid w:val="005C04B4"/>
    <w:rsid w:val="005E47C2"/>
    <w:rsid w:val="00611A05"/>
    <w:rsid w:val="006416E2"/>
    <w:rsid w:val="006808CC"/>
    <w:rsid w:val="0068180D"/>
    <w:rsid w:val="00716876"/>
    <w:rsid w:val="00726B98"/>
    <w:rsid w:val="00790BED"/>
    <w:rsid w:val="007B6BAF"/>
    <w:rsid w:val="008206DC"/>
    <w:rsid w:val="00897B5E"/>
    <w:rsid w:val="00922A67"/>
    <w:rsid w:val="009245E1"/>
    <w:rsid w:val="00940319"/>
    <w:rsid w:val="00A20C29"/>
    <w:rsid w:val="00A32A91"/>
    <w:rsid w:val="00A4298D"/>
    <w:rsid w:val="00AA0A31"/>
    <w:rsid w:val="00AF7390"/>
    <w:rsid w:val="00B11BB0"/>
    <w:rsid w:val="00BB615C"/>
    <w:rsid w:val="00BE3BF0"/>
    <w:rsid w:val="00C158D8"/>
    <w:rsid w:val="00C66A20"/>
    <w:rsid w:val="00C72C2A"/>
    <w:rsid w:val="00CA250C"/>
    <w:rsid w:val="00CE6ADB"/>
    <w:rsid w:val="00D14905"/>
    <w:rsid w:val="00D62A4F"/>
    <w:rsid w:val="00D6461C"/>
    <w:rsid w:val="00D6543E"/>
    <w:rsid w:val="00D84D58"/>
    <w:rsid w:val="00DE63F9"/>
    <w:rsid w:val="00E47669"/>
    <w:rsid w:val="00E7387B"/>
    <w:rsid w:val="00E87F52"/>
    <w:rsid w:val="00E965D3"/>
    <w:rsid w:val="00E96699"/>
    <w:rsid w:val="00EA6149"/>
    <w:rsid w:val="00EB5D9B"/>
    <w:rsid w:val="00EF79A2"/>
    <w:rsid w:val="00F1244B"/>
    <w:rsid w:val="00F76EC9"/>
    <w:rsid w:val="00F95206"/>
    <w:rsid w:val="00FA32C0"/>
    <w:rsid w:val="00FD770F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C8A0"/>
  <w15:docId w15:val="{5E23C186-DFD2-4788-BD61-21A2802F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6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57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3944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94498"/>
  </w:style>
  <w:style w:type="character" w:styleId="a9">
    <w:name w:val="Hyperlink"/>
    <w:basedOn w:val="a0"/>
    <w:uiPriority w:val="99"/>
    <w:unhideWhenUsed/>
    <w:rsid w:val="0039449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449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94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ул. Интернациональная 14-4, Минск, Беларусь 220030</vt:lpstr>
      <vt:lpstr>    www.viapol.by; e-mail: info@viapol.by</vt:lpstr>
      <vt:lpstr>Тел/факс (+375 17) 200 00 60, 200 00 85, 289 15 39, 328 36 39</vt:lpstr>
      <vt:lpstr>Тел. моб. (+375 29) 689 15 39, 779 15 39</vt:lpstr>
    </vt:vector>
  </TitlesOfParts>
  <Company>diakov.net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Новохатская Анна</cp:lastModifiedBy>
  <cp:revision>2</cp:revision>
  <dcterms:created xsi:type="dcterms:W3CDTF">2024-10-04T13:52:00Z</dcterms:created>
  <dcterms:modified xsi:type="dcterms:W3CDTF">2024-10-04T13:52:00Z</dcterms:modified>
</cp:coreProperties>
</file>