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Санаторно-курортная программа «Базовая детская»</w:t>
      </w:r>
    </w:p>
    <w:p w14:paraId="02000000">
      <w:r>
        <w:t>О программе</w:t>
      </w:r>
    </w:p>
    <w:p w14:paraId="03000000">
      <w:r>
        <w:t>Тип программы:</w:t>
      </w:r>
    </w:p>
    <w:p w14:paraId="04000000">
      <w:r>
        <w:t>Детские</w:t>
      </w:r>
    </w:p>
    <w:p w14:paraId="05000000">
      <w:r>
        <w:t>Продолжительность программы: от 5 дней</w:t>
      </w:r>
    </w:p>
    <w:p w14:paraId="06000000">
      <w:r>
        <w:t>Программа «Детская базовая» для лечения и оздоровления детей в санатории Дзержинского разработана специалистами с учетом нагрузок как умственных, так и физических в современных учебных заведениях, с индивидуальным подходом к каждому ребенку и его состоянию по здоровью, развитию и условиям жизни.</w:t>
      </w:r>
    </w:p>
    <w:p w14:paraId="07000000">
      <w:r>
        <w:t>Кому рекомендована программа</w:t>
      </w:r>
    </w:p>
    <w:p w14:paraId="08000000">
      <w:r>
        <w:t>Получить лечение могут дети в возрасте от 7 до 18 лет:</w:t>
      </w:r>
    </w:p>
    <w:p w14:paraId="09000000">
      <w:pPr>
        <w:pStyle w:val="Style_1"/>
        <w:numPr>
          <w:ilvl w:val="0"/>
          <w:numId w:val="1"/>
        </w:numPr>
      </w:pPr>
      <w:r>
        <w:t>если ребенок часто болеет и ослаблен иммунитет;</w:t>
      </w:r>
    </w:p>
    <w:p w14:paraId="0A000000">
      <w:pPr>
        <w:pStyle w:val="Style_1"/>
        <w:numPr>
          <w:ilvl w:val="0"/>
          <w:numId w:val="1"/>
        </w:numPr>
      </w:pPr>
      <w:r>
        <w:t>есть хронические заболевания;</w:t>
      </w:r>
    </w:p>
    <w:p w14:paraId="0B000000">
      <w:pPr>
        <w:pStyle w:val="Style_1"/>
        <w:numPr>
          <w:ilvl w:val="0"/>
          <w:numId w:val="1"/>
        </w:numPr>
      </w:pPr>
      <w:r>
        <w:t>в качестве восстановительной терапии после продолжительной болезни и нахождении в больнице;</w:t>
      </w:r>
    </w:p>
    <w:p w14:paraId="0C000000">
      <w:pPr>
        <w:pStyle w:val="Style_1"/>
        <w:numPr>
          <w:ilvl w:val="0"/>
          <w:numId w:val="1"/>
        </w:numPr>
      </w:pPr>
      <w:r>
        <w:t>если необходимо восстановление после травм, физических и умственных нагрузок;</w:t>
      </w:r>
    </w:p>
    <w:p w14:paraId="0D000000">
      <w:pPr>
        <w:pStyle w:val="Style_1"/>
        <w:numPr>
          <w:ilvl w:val="0"/>
          <w:numId w:val="1"/>
        </w:numPr>
      </w:pPr>
      <w:r>
        <w:t>или набраться сил перед сложным учебным годом, спортивными соревнованиями.</w:t>
      </w:r>
    </w:p>
    <w:p w14:paraId="0E000000">
      <w:r>
        <w:t>Важно! Дети до 18 лет проживают на территории санатория и проходят лечение только при сопровождении опекунов.</w:t>
      </w:r>
    </w:p>
    <w:p w14:paraId="0F000000">
      <w:pPr>
        <w:rPr>
          <w:b w:val="1"/>
          <w:sz w:val="24"/>
        </w:rPr>
      </w:pPr>
      <w:r>
        <w:rPr>
          <w:b w:val="1"/>
          <w:sz w:val="24"/>
        </w:rPr>
        <w:t>Что входит в программу</w:t>
      </w:r>
    </w:p>
    <w:p w14:paraId="10000000">
      <w:r>
        <w:t>Основные процедуры:</w:t>
      </w:r>
    </w:p>
    <w:p w14:paraId="11000000">
      <w:pPr>
        <w:pStyle w:val="Style_1"/>
        <w:numPr>
          <w:ilvl w:val="0"/>
          <w:numId w:val="2"/>
        </w:numPr>
      </w:pPr>
      <w:r>
        <w:t>Спелеокамера</w:t>
      </w:r>
      <w:r>
        <w:t>: дыхание чистым воздухом, богатым отрицательными ионами магниевой соли.</w:t>
      </w:r>
    </w:p>
    <w:p w14:paraId="12000000">
      <w:pPr>
        <w:pStyle w:val="Style_1"/>
        <w:numPr>
          <w:ilvl w:val="0"/>
          <w:numId w:val="2"/>
        </w:numPr>
      </w:pPr>
      <w:r>
        <w:t>Аквааэробика: динамичные и веселые занятия в воде в подогреваемом бассейне, сочетающие физические упражнения, игры и элементы плавания.</w:t>
      </w:r>
    </w:p>
    <w:p w14:paraId="13000000">
      <w:pPr>
        <w:pStyle w:val="Style_1"/>
        <w:numPr>
          <w:ilvl w:val="0"/>
          <w:numId w:val="2"/>
        </w:numPr>
      </w:pPr>
      <w:r>
        <w:t>Терренкур: оздоровительная методика, основанная на дозированной ходьбе по специальным маршрутам в природной среде. Занятия сочетают физическую активность, закаливание и взаимодействие с природой.</w:t>
      </w:r>
    </w:p>
    <w:p w14:paraId="14000000">
      <w:r>
        <w:t>Другие процедуры в программе курса: ЛФК, водолечение, грязелечение, массаж, лечебное плавание, фитнес и йога, ингаляции, прием минеральной воды. Полный перечень услуг указан в Программе ниже.</w:t>
      </w:r>
    </w:p>
    <w:p w14:paraId="15000000">
      <w:r>
        <w:t>При имеющихся противопоказаниях к какой-либо процедуре, включенной в путёвку, данная процедура не заменяется.</w:t>
      </w:r>
    </w:p>
    <w:p w14:paraId="16000000">
      <w:r>
        <w:t>Результаты после прохождения программы</w:t>
      </w:r>
    </w:p>
    <w:p w14:paraId="17000000">
      <w:pPr>
        <w:pStyle w:val="Style_1"/>
        <w:numPr>
          <w:ilvl w:val="0"/>
          <w:numId w:val="3"/>
        </w:numPr>
      </w:pPr>
      <w:r>
        <w:t>Улучшается общее состояние организма.</w:t>
      </w:r>
    </w:p>
    <w:p w14:paraId="18000000">
      <w:pPr>
        <w:pStyle w:val="Style_1"/>
        <w:numPr>
          <w:ilvl w:val="0"/>
          <w:numId w:val="3"/>
        </w:numPr>
      </w:pPr>
      <w:r>
        <w:t>Усиливается способность организма к самовосстановлению.</w:t>
      </w:r>
    </w:p>
    <w:p w14:paraId="19000000">
      <w:pPr>
        <w:pStyle w:val="Style_1"/>
        <w:numPr>
          <w:ilvl w:val="0"/>
          <w:numId w:val="3"/>
        </w:numPr>
      </w:pPr>
      <w:r>
        <w:t>Нормализуется эмоциональное состояние.</w:t>
      </w:r>
    </w:p>
    <w:p w14:paraId="1A000000">
      <w:pPr>
        <w:pStyle w:val="Style_1"/>
        <w:numPr>
          <w:ilvl w:val="0"/>
          <w:numId w:val="3"/>
        </w:numPr>
      </w:pPr>
      <w:r>
        <w:t>Укрепляется иммунитет.</w:t>
      </w:r>
    </w:p>
    <w:p w14:paraId="1B000000">
      <w:r>
        <w:t>Минимальная продолжительность программы – 5 ночей.</w:t>
      </w:r>
    </w:p>
    <w:p w14:paraId="1C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1D000000">
      <w:pPr>
        <w:pStyle w:val="Style_1"/>
        <w:numPr>
          <w:ilvl w:val="0"/>
          <w:numId w:val="4"/>
        </w:numPr>
      </w:pPr>
      <w:r>
        <w:t>Документ, удостоверяющий личность – свидетельство о рождении.</w:t>
      </w:r>
    </w:p>
    <w:p w14:paraId="1E000000">
      <w:pPr>
        <w:pStyle w:val="Style_1"/>
        <w:numPr>
          <w:ilvl w:val="0"/>
          <w:numId w:val="4"/>
        </w:numPr>
      </w:pPr>
      <w:r>
        <w:t>Санаторно-курортная карта (форма № 072/у) сроком действия 12 месяцев. Карта оформляется бесплатно в поликлинике по месту жительства или в любом платном медицинском центе.</w:t>
      </w:r>
    </w:p>
    <w:p w14:paraId="1F000000">
      <w:pPr>
        <w:pStyle w:val="Style_1"/>
        <w:numPr>
          <w:ilvl w:val="0"/>
          <w:numId w:val="4"/>
        </w:numPr>
      </w:pPr>
      <w:r>
        <w:t xml:space="preserve">Справка об </w:t>
      </w:r>
      <w:r>
        <w:t>эпидокружении</w:t>
      </w:r>
      <w:r>
        <w:t xml:space="preserve"> для детей до 14 лет (в поликлинике по месту жительства).</w:t>
      </w:r>
    </w:p>
    <w:p w14:paraId="20000000">
      <w:pPr>
        <w:pStyle w:val="Style_1"/>
        <w:numPr>
          <w:ilvl w:val="0"/>
          <w:numId w:val="4"/>
        </w:numPr>
      </w:pPr>
      <w:r>
        <w:t>Для взрослых: документ, удостоверяющий личность – паспорт.</w:t>
      </w:r>
    </w:p>
    <w:p w14:paraId="21000000">
      <w:r>
        <w:t>Важно!</w:t>
      </w:r>
    </w:p>
    <w:p w14:paraId="22000000">
      <w:r>
        <w:t>При заезде детей с сопровождающими лицами (кроме законных представителей: родителей, опекунов, усыновителей, попечителей), необходимо письменное согласие законных представителей (одного из них), составленное в свободной форме.</w:t>
      </w:r>
    </w:p>
    <w:p w14:paraId="23000000">
      <w:r>
        <w:t xml:space="preserve">Посещение процедур и </w:t>
      </w:r>
      <w:r>
        <w:t>Аквафитнес</w:t>
      </w:r>
      <w:r>
        <w:t xml:space="preserve"> центра осуществляется под присмотром сопровождающих лиц.</w:t>
      </w:r>
    </w:p>
    <w:p w14:paraId="24000000">
      <w:r>
        <w:t>Не упустите возможность оздоровить своего ребенка, придать ему сил перед новым учебным годом. Здоровье детей сегодня – это благополучие завтра!</w:t>
      </w:r>
    </w:p>
    <w:p w14:paraId="25000000">
      <w:pPr>
        <w:rPr>
          <w:b w:val="1"/>
        </w:rPr>
      </w:pPr>
      <w:r>
        <w:rPr>
          <w:b w:val="1"/>
        </w:rPr>
        <w:t>Санаторно-курортная программа «Базовая детская»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420"/>
        <w:gridCol w:w="1042"/>
        <w:gridCol w:w="1042"/>
        <w:gridCol w:w="1042"/>
        <w:gridCol w:w="1010"/>
        <w:gridCol w:w="1237"/>
      </w:tblGrid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6000000">
            <w:pPr>
              <w:spacing w:after="0" w:line="240" w:lineRule="auto"/>
              <w:ind w:right="-172"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Наименование процедур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5 дней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7 дней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10 дней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14 дней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inherit" w:hAnsi="inherit"/>
                <w:b w:val="1"/>
                <w:color w:val="3A3A3A"/>
                <w:sz w:val="18"/>
              </w:rPr>
              <w:t>21 дней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Прием врача первичный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Прием врача повторный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 xml:space="preserve">Пользование бассейном и сауной в </w:t>
            </w:r>
            <w:r>
              <w:rPr>
                <w:rFonts w:ascii="Arial" w:hAnsi="Arial"/>
                <w:color w:val="3A3A3A"/>
                <w:sz w:val="18"/>
              </w:rPr>
              <w:t>Аквафитнес</w:t>
            </w:r>
            <w:r>
              <w:rPr>
                <w:rFonts w:ascii="Arial" w:hAnsi="Arial"/>
                <w:color w:val="3A3A3A"/>
                <w:sz w:val="18"/>
              </w:rPr>
              <w:t xml:space="preserve"> центре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Утренняя гимнастика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8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Аквааэробика в бассейне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Спелеокамера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 xml:space="preserve">Физиотерапия (1 вид терапии на каждый день, кроме дня выезда): СМТ-терапия, Дарсонвализация, УВЧ, </w:t>
            </w:r>
            <w:r>
              <w:rPr>
                <w:rFonts w:ascii="Arial" w:hAnsi="Arial"/>
                <w:color w:val="3A3A3A"/>
                <w:sz w:val="18"/>
              </w:rPr>
              <w:t xml:space="preserve">УЗТ-терапия, Лазеротерапия, Магнитотерапия местная, </w:t>
            </w:r>
            <w:r>
              <w:rPr>
                <w:rFonts w:ascii="Arial" w:hAnsi="Arial"/>
                <w:color w:val="3A3A3A"/>
                <w:sz w:val="18"/>
              </w:rPr>
              <w:t>Биоптрон</w:t>
            </w:r>
            <w:r>
              <w:rPr>
                <w:rFonts w:ascii="Arial" w:hAnsi="Arial"/>
                <w:color w:val="3A3A3A"/>
                <w:sz w:val="18"/>
              </w:rPr>
              <w:t>.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4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6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8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18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Грязелечение (одна зона)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4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9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Водолечение (ванны, души)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Массаж аппаратный (</w:t>
            </w:r>
            <w:r>
              <w:rPr>
                <w:rFonts w:ascii="Arial" w:hAnsi="Arial"/>
                <w:color w:val="3A3A3A"/>
                <w:sz w:val="18"/>
              </w:rPr>
              <w:t>термомассажная</w:t>
            </w:r>
            <w:r>
              <w:rPr>
                <w:rFonts w:ascii="Arial" w:hAnsi="Arial"/>
                <w:color w:val="3A3A3A"/>
                <w:sz w:val="18"/>
              </w:rPr>
              <w:t xml:space="preserve"> кровать, бесконтактный гидромассаж-</w:t>
            </w:r>
            <w:r>
              <w:rPr>
                <w:rFonts w:ascii="Arial" w:hAnsi="Arial"/>
                <w:color w:val="3A3A3A"/>
                <w:sz w:val="18"/>
              </w:rPr>
              <w:t>Aqua</w:t>
            </w:r>
            <w:r>
              <w:rPr>
                <w:rFonts w:ascii="Arial" w:hAnsi="Arial"/>
                <w:color w:val="3A3A3A"/>
                <w:sz w:val="18"/>
              </w:rPr>
              <w:t xml:space="preserve"> SPA, </w:t>
            </w:r>
            <w:r>
              <w:rPr>
                <w:rFonts w:ascii="Arial" w:hAnsi="Arial"/>
                <w:color w:val="3A3A3A"/>
                <w:sz w:val="18"/>
              </w:rPr>
              <w:t>вертебральный</w:t>
            </w:r>
            <w:r>
              <w:rPr>
                <w:rFonts w:ascii="Arial" w:hAnsi="Arial"/>
                <w:color w:val="3A3A3A"/>
                <w:sz w:val="18"/>
              </w:rPr>
              <w:t xml:space="preserve"> тренажер)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Ингаляции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13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Прием минеральной воды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Йога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3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6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12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Фитнес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Терренкур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Фиточай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5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7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10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14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21</w:t>
            </w:r>
          </w:p>
        </w:tc>
      </w:tr>
      <w:tr>
        <w:tc>
          <w:tcPr>
            <w:tcW w:type="dxa" w:w="242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Ежедневно по расписанию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Ежедневно по расписанию</w:t>
            </w:r>
          </w:p>
        </w:tc>
        <w:tc>
          <w:tcPr>
            <w:tcW w:type="dxa" w:w="10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Ежедневно по расписанию</w:t>
            </w:r>
          </w:p>
        </w:tc>
        <w:tc>
          <w:tcPr>
            <w:tcW w:type="dxa" w:w="101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Ежедневно по расписанию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Arial" w:hAnsi="Arial"/>
                <w:color w:val="3A3A3A"/>
                <w:sz w:val="18"/>
              </w:rPr>
            </w:pPr>
            <w:r>
              <w:rPr>
                <w:rFonts w:ascii="Arial" w:hAnsi="Arial"/>
                <w:color w:val="3A3A3A"/>
                <w:sz w:val="18"/>
              </w:rPr>
              <w:t>Ежедневно по расписанию</w:t>
            </w:r>
          </w:p>
        </w:tc>
      </w:tr>
    </w:tbl>
    <w:p w14:paraId="98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2025-08-01T14:59:55Z</dcterms:modified>
</cp:coreProperties>
</file>