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C4F" w:rsidRPr="001F1C4F" w:rsidRDefault="001F1C4F" w:rsidP="001F1C4F">
      <w:pPr>
        <w:shd w:val="clear" w:color="auto" w:fill="FFFFFF"/>
        <w:spacing w:line="240" w:lineRule="auto"/>
        <w:outlineLvl w:val="0"/>
        <w:rPr>
          <w:rFonts w:ascii="Arial" w:eastAsia="Times New Roman" w:hAnsi="Arial" w:cs="Arial"/>
          <w:b/>
          <w:bCs/>
          <w:color w:val="212529"/>
          <w:kern w:val="36"/>
          <w:sz w:val="48"/>
          <w:szCs w:val="48"/>
          <w:lang w:eastAsia="ru-RU"/>
        </w:rPr>
      </w:pPr>
      <w:r w:rsidRPr="001F1C4F">
        <w:rPr>
          <w:rFonts w:ascii="Arial" w:eastAsia="Times New Roman" w:hAnsi="Arial" w:cs="Arial"/>
          <w:b/>
          <w:bCs/>
          <w:color w:val="212529"/>
          <w:kern w:val="36"/>
          <w:sz w:val="48"/>
          <w:szCs w:val="48"/>
          <w:lang w:eastAsia="ru-RU"/>
        </w:rPr>
        <w:t>Список документов для заезда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Настоящие правила применяются при оказании санаторно-курортных услуг, услуг по медицинской реабилитации и услуг проживания в следующих филиалах ФГБУ СКФНКЦ ФМБА России (далее – Учреждение):</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Медицинский центр «Юность»;</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Pr>
          <w:rFonts w:ascii="Arial" w:eastAsia="Times New Roman" w:hAnsi="Arial" w:cs="Arial"/>
          <w:color w:val="212529"/>
          <w:sz w:val="26"/>
          <w:szCs w:val="26"/>
          <w:lang w:eastAsia="ru-RU"/>
        </w:rPr>
        <w:t>Медицинский центр</w:t>
      </w:r>
      <w:r w:rsidRPr="001F1C4F">
        <w:rPr>
          <w:rFonts w:ascii="Arial" w:eastAsia="Times New Roman" w:hAnsi="Arial" w:cs="Arial"/>
          <w:color w:val="212529"/>
          <w:sz w:val="26"/>
          <w:szCs w:val="26"/>
          <w:lang w:eastAsia="ru-RU"/>
        </w:rPr>
        <w:t xml:space="preserve"> «Салют»;</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Pr>
          <w:rFonts w:ascii="Arial" w:eastAsia="Times New Roman" w:hAnsi="Arial" w:cs="Arial"/>
          <w:color w:val="212529"/>
          <w:sz w:val="26"/>
          <w:szCs w:val="26"/>
          <w:lang w:eastAsia="ru-RU"/>
        </w:rPr>
        <w:t>Медицинский центр</w:t>
      </w:r>
      <w:r w:rsidRPr="001F1C4F">
        <w:rPr>
          <w:rFonts w:ascii="Arial" w:eastAsia="Times New Roman" w:hAnsi="Arial" w:cs="Arial"/>
          <w:color w:val="212529"/>
          <w:sz w:val="26"/>
          <w:szCs w:val="26"/>
          <w:lang w:eastAsia="ru-RU"/>
        </w:rPr>
        <w:t xml:space="preserve"> имени Н.К. Крупской;</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Pr>
          <w:rFonts w:ascii="Arial" w:eastAsia="Times New Roman" w:hAnsi="Arial" w:cs="Arial"/>
          <w:color w:val="212529"/>
          <w:sz w:val="26"/>
          <w:szCs w:val="26"/>
          <w:lang w:eastAsia="ru-RU"/>
        </w:rPr>
        <w:t>Медицинский центр</w:t>
      </w:r>
      <w:r w:rsidRPr="001F1C4F">
        <w:rPr>
          <w:rFonts w:ascii="Arial" w:eastAsia="Times New Roman" w:hAnsi="Arial" w:cs="Arial"/>
          <w:color w:val="212529"/>
          <w:sz w:val="26"/>
          <w:szCs w:val="26"/>
          <w:lang w:eastAsia="ru-RU"/>
        </w:rPr>
        <w:t xml:space="preserve"> им</w:t>
      </w:r>
      <w:r>
        <w:rPr>
          <w:rFonts w:ascii="Arial" w:eastAsia="Times New Roman" w:hAnsi="Arial" w:cs="Arial"/>
          <w:color w:val="212529"/>
          <w:sz w:val="26"/>
          <w:szCs w:val="26"/>
          <w:lang w:eastAsia="ru-RU"/>
        </w:rPr>
        <w:t>ени</w:t>
      </w:r>
      <w:r w:rsidRPr="001F1C4F">
        <w:rPr>
          <w:rFonts w:ascii="Arial" w:eastAsia="Times New Roman" w:hAnsi="Arial" w:cs="Arial"/>
          <w:color w:val="212529"/>
          <w:sz w:val="26"/>
          <w:szCs w:val="26"/>
          <w:lang w:eastAsia="ru-RU"/>
        </w:rPr>
        <w:t xml:space="preserve"> С.М. Кирова;</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Pr>
          <w:rFonts w:ascii="Arial" w:eastAsia="Times New Roman" w:hAnsi="Arial" w:cs="Arial"/>
          <w:color w:val="212529"/>
          <w:sz w:val="26"/>
          <w:szCs w:val="26"/>
          <w:lang w:eastAsia="ru-RU"/>
        </w:rPr>
        <w:t>Медицинский центр</w:t>
      </w:r>
      <w:r w:rsidRPr="001F1C4F">
        <w:rPr>
          <w:rFonts w:ascii="Arial" w:eastAsia="Times New Roman" w:hAnsi="Arial" w:cs="Arial"/>
          <w:color w:val="212529"/>
          <w:sz w:val="26"/>
          <w:szCs w:val="26"/>
          <w:lang w:eastAsia="ru-RU"/>
        </w:rPr>
        <w:t xml:space="preserve"> «Смена»;</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Pr>
          <w:rFonts w:ascii="Arial" w:eastAsia="Times New Roman" w:hAnsi="Arial" w:cs="Arial"/>
          <w:color w:val="212529"/>
          <w:sz w:val="26"/>
          <w:szCs w:val="26"/>
          <w:lang w:eastAsia="ru-RU"/>
        </w:rPr>
        <w:t>Медицинский центр</w:t>
      </w:r>
      <w:r w:rsidRPr="001F1C4F">
        <w:rPr>
          <w:rFonts w:ascii="Arial" w:eastAsia="Times New Roman" w:hAnsi="Arial" w:cs="Arial"/>
          <w:color w:val="212529"/>
          <w:sz w:val="26"/>
          <w:szCs w:val="26"/>
          <w:lang w:eastAsia="ru-RU"/>
        </w:rPr>
        <w:t xml:space="preserve"> «</w:t>
      </w:r>
      <w:proofErr w:type="spellStart"/>
      <w:r w:rsidRPr="001F1C4F">
        <w:rPr>
          <w:rFonts w:ascii="Arial" w:eastAsia="Times New Roman" w:hAnsi="Arial" w:cs="Arial"/>
          <w:color w:val="212529"/>
          <w:sz w:val="26"/>
          <w:szCs w:val="26"/>
          <w:lang w:eastAsia="ru-RU"/>
        </w:rPr>
        <w:t>Нарат</w:t>
      </w:r>
      <w:proofErr w:type="spellEnd"/>
      <w:r w:rsidRPr="001F1C4F">
        <w:rPr>
          <w:rFonts w:ascii="Arial" w:eastAsia="Times New Roman" w:hAnsi="Arial" w:cs="Arial"/>
          <w:color w:val="212529"/>
          <w:sz w:val="26"/>
          <w:szCs w:val="26"/>
          <w:lang w:eastAsia="ru-RU"/>
        </w:rPr>
        <w:t>»;</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Пятигорская клиника;</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proofErr w:type="spellStart"/>
      <w:r w:rsidRPr="001F1C4F">
        <w:rPr>
          <w:rFonts w:ascii="Arial" w:eastAsia="Times New Roman" w:hAnsi="Arial" w:cs="Arial"/>
          <w:color w:val="212529"/>
          <w:sz w:val="26"/>
          <w:szCs w:val="26"/>
          <w:lang w:eastAsia="ru-RU"/>
        </w:rPr>
        <w:t>Железноводская</w:t>
      </w:r>
      <w:proofErr w:type="spellEnd"/>
      <w:r w:rsidRPr="001F1C4F">
        <w:rPr>
          <w:rFonts w:ascii="Arial" w:eastAsia="Times New Roman" w:hAnsi="Arial" w:cs="Arial"/>
          <w:color w:val="212529"/>
          <w:sz w:val="26"/>
          <w:szCs w:val="26"/>
          <w:lang w:eastAsia="ru-RU"/>
        </w:rPr>
        <w:t xml:space="preserve"> клиника;</w:t>
      </w:r>
    </w:p>
    <w:p w:rsidR="001F1C4F" w:rsidRPr="001F1C4F" w:rsidRDefault="001F1C4F" w:rsidP="001F1C4F">
      <w:pPr>
        <w:numPr>
          <w:ilvl w:val="0"/>
          <w:numId w:val="1"/>
        </w:numPr>
        <w:shd w:val="clear" w:color="auto" w:fill="FFFFFF"/>
        <w:spacing w:before="100" w:beforeAutospacing="1" w:after="100" w:afterAutospacing="1" w:line="240" w:lineRule="auto"/>
        <w:ind w:left="450"/>
        <w:rPr>
          <w:rFonts w:ascii="Arial" w:eastAsia="Times New Roman" w:hAnsi="Arial" w:cs="Arial"/>
          <w:color w:val="212529"/>
          <w:sz w:val="26"/>
          <w:szCs w:val="26"/>
          <w:lang w:eastAsia="ru-RU"/>
        </w:rPr>
      </w:pPr>
      <w:r>
        <w:rPr>
          <w:rFonts w:ascii="Arial" w:eastAsia="Times New Roman" w:hAnsi="Arial" w:cs="Arial"/>
          <w:color w:val="212529"/>
          <w:sz w:val="26"/>
          <w:szCs w:val="26"/>
          <w:lang w:eastAsia="ru-RU"/>
        </w:rPr>
        <w:t>Кисловодская клиника.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color w:val="212529"/>
          <w:sz w:val="26"/>
          <w:szCs w:val="26"/>
          <w:lang w:eastAsia="ru-RU"/>
        </w:rPr>
        <w:t>Заселение в номер производится только при условии предъявления пациентом (гостем):</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u w:val="single"/>
          <w:lang w:eastAsia="ru-RU"/>
        </w:rPr>
        <w:t>1.1.  По санаторно-курортной путевке для взрослого (с лечением):</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паспорта гражданина Российской Федерации, паспорта, удостоверяющего личность гражданина Российской Федерации за пределами Российской Федерации, паспорта иностранного гражданина, разрешения на временное проживание лица без гражданства, вида на жительство лица без гражданства (далее – документ удостоверяющий личность);</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санаторно-курортной карты (форма 072/у);</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полиса ОМС;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 прохождении флюорографии;</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lang w:eastAsia="ru-RU"/>
        </w:rPr>
        <w:t>– страховое свидетельство обязательного пенсионного страхования (СНИЛС).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u w:val="single"/>
          <w:lang w:eastAsia="ru-RU"/>
        </w:rPr>
        <w:t>1.2. По санаторно-курортной путевке для ребенка от 4 до 17 лет (с лечением):</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санаторно-курортной карты (форма 076/у);</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свидетельства о рождении ребенка/документ удостоверяющий личность;</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полиса ОМС;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 прохождении анализа на энтеробиоз (срок проведения исследований - не более 10 дней до даты заезда);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заключения врача-дерматолога об отсутствии инфекционных заболеваний кожи;</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об отсутствии контакта ребенка с инфекционными больными по месту жительства, в детском саду (в ДОУ) в течение предшествующего 21 дня, выданной медицинской организацией не ранее, чем за 3 дня до отъезда;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xml:space="preserve">– сертификата прививок (с указанием сведений о проведении обследования на отсутствие туберкулеза (реакция Манту, </w:t>
      </w:r>
      <w:proofErr w:type="spellStart"/>
      <w:r w:rsidRPr="001F1C4F">
        <w:rPr>
          <w:rFonts w:ascii="Arial" w:eastAsia="Times New Roman" w:hAnsi="Arial" w:cs="Arial"/>
          <w:color w:val="212529"/>
          <w:sz w:val="26"/>
          <w:szCs w:val="26"/>
          <w:lang w:eastAsia="ru-RU"/>
        </w:rPr>
        <w:t>Диаскин</w:t>
      </w:r>
      <w:proofErr w:type="spellEnd"/>
      <w:r w:rsidRPr="001F1C4F">
        <w:rPr>
          <w:rFonts w:ascii="Arial" w:eastAsia="Times New Roman" w:hAnsi="Arial" w:cs="Arial"/>
          <w:color w:val="212529"/>
          <w:sz w:val="26"/>
          <w:szCs w:val="26"/>
          <w:lang w:eastAsia="ru-RU"/>
        </w:rPr>
        <w:t>-тест);</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 прохождении флюорографии </w:t>
      </w:r>
      <w:r w:rsidRPr="001F1C4F">
        <w:rPr>
          <w:rFonts w:ascii="Arial" w:eastAsia="Times New Roman" w:hAnsi="Arial" w:cs="Arial"/>
          <w:b/>
          <w:bCs/>
          <w:color w:val="212529"/>
          <w:sz w:val="26"/>
          <w:szCs w:val="26"/>
          <w:lang w:eastAsia="ru-RU"/>
        </w:rPr>
        <w:t>(детям старше 15 лет)</w:t>
      </w:r>
      <w:r w:rsidRPr="001F1C4F">
        <w:rPr>
          <w:rFonts w:ascii="Arial" w:eastAsia="Times New Roman" w:hAnsi="Arial" w:cs="Arial"/>
          <w:color w:val="212529"/>
          <w:sz w:val="26"/>
          <w:szCs w:val="26"/>
          <w:lang w:eastAsia="ru-RU"/>
        </w:rPr>
        <w:t>;</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xml:space="preserve">- дети в возрасте до 14 лет, которым не проводилась </w:t>
      </w:r>
      <w:proofErr w:type="spellStart"/>
      <w:r w:rsidRPr="001F1C4F">
        <w:rPr>
          <w:rFonts w:ascii="Arial" w:eastAsia="Times New Roman" w:hAnsi="Arial" w:cs="Arial"/>
          <w:color w:val="212529"/>
          <w:sz w:val="26"/>
          <w:szCs w:val="26"/>
          <w:lang w:eastAsia="ru-RU"/>
        </w:rPr>
        <w:t>туберкулинодиагностика</w:t>
      </w:r>
      <w:proofErr w:type="spellEnd"/>
      <w:r w:rsidRPr="001F1C4F">
        <w:rPr>
          <w:rFonts w:ascii="Arial" w:eastAsia="Times New Roman" w:hAnsi="Arial" w:cs="Arial"/>
          <w:color w:val="212529"/>
          <w:sz w:val="26"/>
          <w:szCs w:val="26"/>
          <w:lang w:eastAsia="ru-RU"/>
        </w:rPr>
        <w:t xml:space="preserve">, и дети в возрасте от 15 до 18 лет, которым не проводилась </w:t>
      </w:r>
      <w:proofErr w:type="spellStart"/>
      <w:r w:rsidRPr="001F1C4F">
        <w:rPr>
          <w:rFonts w:ascii="Arial" w:eastAsia="Times New Roman" w:hAnsi="Arial" w:cs="Arial"/>
          <w:color w:val="212529"/>
          <w:sz w:val="26"/>
          <w:szCs w:val="26"/>
          <w:lang w:eastAsia="ru-RU"/>
        </w:rPr>
        <w:t>туберкулинодиагностика</w:t>
      </w:r>
      <w:proofErr w:type="spellEnd"/>
      <w:r w:rsidRPr="001F1C4F">
        <w:rPr>
          <w:rFonts w:ascii="Arial" w:eastAsia="Times New Roman" w:hAnsi="Arial" w:cs="Arial"/>
          <w:color w:val="212529"/>
          <w:sz w:val="26"/>
          <w:szCs w:val="26"/>
          <w:lang w:eastAsia="ru-RU"/>
        </w:rPr>
        <w:t xml:space="preserve"> и флюорографическое обследование, допускается при наличии заключения врача-фтизиатра об отсутствии у ребенка заболевания туберкулезом;</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lang w:eastAsia="ru-RU"/>
        </w:rPr>
        <w:t>– страховое свидетельство обязательного пенсионного страхования (СНИЛС).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u w:val="single"/>
          <w:lang w:eastAsia="ru-RU"/>
        </w:rPr>
        <w:t>1.3. Для проживания ребенка от 0 до 3 лет:</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свидетельства о рождении;</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об отсутствии контакта ребенка с инфекционными больными по месту жительства, в детском саду (ДОУ) в течение предшествующего 21 дня, выданной медицинской организацией не ранее, чем за 3 дня до отъезда;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полиса ОМС.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u w:val="single"/>
          <w:lang w:eastAsia="ru-RU"/>
        </w:rPr>
        <w:t>2.1. По оздоровительной путевке для взрослого:</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паспорта гражданина Российской Федерации, паспорта, удостоверяющего личность гражданина Российской Федерации за пределами Российской Федерации, паспорта иностранного гражданина, разрешения на временное проживание лица без гражданства, вида на жительство лица без гражданства (далее – документ удостоверяющий личность);</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полиса ОМС;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 прохождении флюорографии;</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lang w:eastAsia="ru-RU"/>
        </w:rPr>
        <w:t>– страховое свидетельство обязательного пенсионного страхования (СНИЛС).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u w:val="single"/>
          <w:lang w:eastAsia="ru-RU"/>
        </w:rPr>
        <w:t>2.2. По оздоровительной путевке для ребенка от 4 до 17 лет:</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свидетельства о рождении ребенка/документа, удостоверяющего личность;</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полиса ОМС;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 прохождении анализа на энтеробиоз (срок проведения исследований – не более 10 дней до даты заезда);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заключения врача-дерматолога об отсутствии инфекционных заболеваний кожи;</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об отсутствии контакта ребенка с инфекционными больными по месту жительства, в детском саду (в ДОУ) в течение предшествующего 21 дня, выданной медицинской организацией не ранее, чем за 3 дня до отъезда;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xml:space="preserve">– сертификата прививок (с указанием сведений о проведении обследования на отсутствие туберкулеза (реакция Манту, </w:t>
      </w:r>
      <w:proofErr w:type="spellStart"/>
      <w:r w:rsidRPr="001F1C4F">
        <w:rPr>
          <w:rFonts w:ascii="Arial" w:eastAsia="Times New Roman" w:hAnsi="Arial" w:cs="Arial"/>
          <w:color w:val="212529"/>
          <w:sz w:val="26"/>
          <w:szCs w:val="26"/>
          <w:lang w:eastAsia="ru-RU"/>
        </w:rPr>
        <w:t>Диаскин</w:t>
      </w:r>
      <w:proofErr w:type="spellEnd"/>
      <w:r w:rsidRPr="001F1C4F">
        <w:rPr>
          <w:rFonts w:ascii="Arial" w:eastAsia="Times New Roman" w:hAnsi="Arial" w:cs="Arial"/>
          <w:color w:val="212529"/>
          <w:sz w:val="26"/>
          <w:szCs w:val="26"/>
          <w:lang w:eastAsia="ru-RU"/>
        </w:rPr>
        <w:t>-тест);</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 прохождении флюорографии (детям старше 15 лет);</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xml:space="preserve">- дети в возрасте до 14 лет, которым не проводилась </w:t>
      </w:r>
      <w:proofErr w:type="spellStart"/>
      <w:r w:rsidRPr="001F1C4F">
        <w:rPr>
          <w:rFonts w:ascii="Arial" w:eastAsia="Times New Roman" w:hAnsi="Arial" w:cs="Arial"/>
          <w:color w:val="212529"/>
          <w:sz w:val="26"/>
          <w:szCs w:val="26"/>
          <w:lang w:eastAsia="ru-RU"/>
        </w:rPr>
        <w:t>туберкулинодиагностика</w:t>
      </w:r>
      <w:proofErr w:type="spellEnd"/>
      <w:r w:rsidRPr="001F1C4F">
        <w:rPr>
          <w:rFonts w:ascii="Arial" w:eastAsia="Times New Roman" w:hAnsi="Arial" w:cs="Arial"/>
          <w:color w:val="212529"/>
          <w:sz w:val="26"/>
          <w:szCs w:val="26"/>
          <w:lang w:eastAsia="ru-RU"/>
        </w:rPr>
        <w:t xml:space="preserve">, и дети в возрасте от 15 до 18 лет, которым не проводилась </w:t>
      </w:r>
      <w:proofErr w:type="spellStart"/>
      <w:r w:rsidRPr="001F1C4F">
        <w:rPr>
          <w:rFonts w:ascii="Arial" w:eastAsia="Times New Roman" w:hAnsi="Arial" w:cs="Arial"/>
          <w:color w:val="212529"/>
          <w:sz w:val="26"/>
          <w:szCs w:val="26"/>
          <w:lang w:eastAsia="ru-RU"/>
        </w:rPr>
        <w:t>туберкулинодиагностика</w:t>
      </w:r>
      <w:proofErr w:type="spellEnd"/>
      <w:r w:rsidRPr="001F1C4F">
        <w:rPr>
          <w:rFonts w:ascii="Arial" w:eastAsia="Times New Roman" w:hAnsi="Arial" w:cs="Arial"/>
          <w:color w:val="212529"/>
          <w:sz w:val="26"/>
          <w:szCs w:val="26"/>
          <w:lang w:eastAsia="ru-RU"/>
        </w:rPr>
        <w:t xml:space="preserve"> и флюорографическое обследование, допускается при наличии заключения врача-фтизиатра об отсутствии у ребенка заболевания туберкулезом;</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lang w:eastAsia="ru-RU"/>
        </w:rPr>
        <w:t>– страховое свидетельство обязательного пенсионного страхования (СНИЛС).</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b/>
          <w:bCs/>
          <w:i/>
          <w:iCs/>
          <w:color w:val="212529"/>
          <w:sz w:val="26"/>
          <w:szCs w:val="26"/>
          <w:u w:val="single"/>
          <w:lang w:eastAsia="ru-RU"/>
        </w:rPr>
        <w:t>2.3. Для проживания ребенка от 0 до 3 лет:</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свидетельства о рождении;</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справки об отсутствии контакта ребенка с инфекционными больными по месту жительства, в детском саду (ДОУ) в течение предшествующего 21 дня, выданной медицинской организацией не ранее, чем за 3 дня до отъезда;</w:t>
      </w:r>
    </w:p>
    <w:p w:rsidR="001F1C4F" w:rsidRPr="001F1C4F" w:rsidRDefault="001F1C4F" w:rsidP="001F1C4F">
      <w:pPr>
        <w:shd w:val="clear" w:color="auto" w:fill="FFFFFF"/>
        <w:spacing w:after="300" w:line="240" w:lineRule="auto"/>
        <w:rPr>
          <w:rFonts w:ascii="Arial" w:eastAsia="Times New Roman" w:hAnsi="Arial" w:cs="Arial"/>
          <w:color w:val="212529"/>
          <w:sz w:val="26"/>
          <w:szCs w:val="26"/>
          <w:lang w:eastAsia="ru-RU"/>
        </w:rPr>
      </w:pPr>
      <w:r w:rsidRPr="001F1C4F">
        <w:rPr>
          <w:rFonts w:ascii="Arial" w:eastAsia="Times New Roman" w:hAnsi="Arial" w:cs="Arial"/>
          <w:color w:val="212529"/>
          <w:sz w:val="26"/>
          <w:szCs w:val="26"/>
          <w:lang w:eastAsia="ru-RU"/>
        </w:rPr>
        <w:t>– полиса ОМС.</w:t>
      </w:r>
    </w:p>
    <w:p w:rsidR="00D44040" w:rsidRDefault="00D44040">
      <w:bookmarkStart w:id="0" w:name="_GoBack"/>
      <w:bookmarkEnd w:id="0"/>
    </w:p>
    <w:sectPr w:rsidR="00D44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E0E80"/>
    <w:multiLevelType w:val="multilevel"/>
    <w:tmpl w:val="EBC8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F034A"/>
    <w:multiLevelType w:val="multilevel"/>
    <w:tmpl w:val="A06247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40"/>
    <w:rsid w:val="001F1C4F"/>
    <w:rsid w:val="00D4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80565-406A-489A-B0F6-89A31683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020983">
      <w:bodyDiv w:val="1"/>
      <w:marLeft w:val="0"/>
      <w:marRight w:val="0"/>
      <w:marTop w:val="0"/>
      <w:marBottom w:val="0"/>
      <w:divBdr>
        <w:top w:val="none" w:sz="0" w:space="0" w:color="auto"/>
        <w:left w:val="none" w:sz="0" w:space="0" w:color="auto"/>
        <w:bottom w:val="none" w:sz="0" w:space="0" w:color="auto"/>
        <w:right w:val="none" w:sz="0" w:space="0" w:color="auto"/>
      </w:divBdr>
      <w:divsChild>
        <w:div w:id="58552499">
          <w:marLeft w:val="0"/>
          <w:marRight w:val="0"/>
          <w:marTop w:val="0"/>
          <w:marBottom w:val="225"/>
          <w:divBdr>
            <w:top w:val="none" w:sz="0" w:space="0" w:color="auto"/>
            <w:left w:val="none" w:sz="0" w:space="0" w:color="auto"/>
            <w:bottom w:val="none" w:sz="0" w:space="0" w:color="auto"/>
            <w:right w:val="none" w:sz="0" w:space="0" w:color="auto"/>
          </w:divBdr>
        </w:div>
        <w:div w:id="101757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3787</Characters>
  <Application>Microsoft Office Word</Application>
  <DocSecurity>0</DocSecurity>
  <Lines>31</Lines>
  <Paragraphs>8</Paragraphs>
  <ScaleCrop>false</ScaleCrop>
  <Company>ФГБУ СКФНКЦ ФМБА России</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Араратовна Щербакова</dc:creator>
  <cp:keywords/>
  <dc:description/>
  <cp:lastModifiedBy>Кристина Араратовна Щербакова</cp:lastModifiedBy>
  <cp:revision>2</cp:revision>
  <dcterms:created xsi:type="dcterms:W3CDTF">2026-03-31T06:57:00Z</dcterms:created>
  <dcterms:modified xsi:type="dcterms:W3CDTF">2026-03-31T07:00:00Z</dcterms:modified>
</cp:coreProperties>
</file>