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8B" w:rsidRPr="0039666A" w:rsidRDefault="00DD0C48" w:rsidP="00EC636A">
      <w:pPr>
        <w:spacing w:after="200"/>
        <w:jc w:val="center"/>
        <w:rPr>
          <w:b/>
          <w:bCs/>
          <w:sz w:val="40"/>
          <w:szCs w:val="28"/>
        </w:rPr>
      </w:pPr>
      <w:r w:rsidRPr="00DD0C48">
        <w:rPr>
          <w:sz w:val="36"/>
        </w:rPr>
        <w:pict>
          <v:shape id="Фигура1" o:spid="_x0000_s1026" style="position:absolute;left:0;text-align:left;margin-left:-32.85pt;margin-top:-9.95pt;width:574.95pt;height:39.35pt;z-index:251658240;mso-wrap-style:none;v-text-anchor:middle" coordsize="" path="m,l-127,r,-127l,-127xe" fillcolor="#b3cac7" stroked="f" strokecolor="#3465a4">
            <v:fill color2="#4c3538" o:detectmouseclick="t"/>
          </v:shape>
        </w:pict>
      </w:r>
      <w:r w:rsidR="004679E7" w:rsidRPr="0039666A">
        <w:rPr>
          <w:b/>
          <w:bCs/>
          <w:sz w:val="40"/>
          <w:szCs w:val="28"/>
        </w:rPr>
        <w:t xml:space="preserve">Медицинская реабилитация </w:t>
      </w:r>
      <w:r w:rsidR="006649FA" w:rsidRPr="0039666A">
        <w:rPr>
          <w:b/>
          <w:bCs/>
          <w:sz w:val="40"/>
          <w:szCs w:val="28"/>
        </w:rPr>
        <w:t>после инсульта – больных, перенесших ОНМК и операции после травм и заболеваний головного мозга</w:t>
      </w:r>
      <w:r w:rsidR="0039666A" w:rsidRPr="0039666A">
        <w:rPr>
          <w:b/>
          <w:bCs/>
          <w:sz w:val="40"/>
          <w:szCs w:val="28"/>
        </w:rPr>
        <w:t xml:space="preserve"> (продолжительность: 14 или 21 день)</w:t>
      </w:r>
    </w:p>
    <w:p w:rsidR="00163D8B" w:rsidRPr="00EC636A" w:rsidRDefault="00163D8B">
      <w:pPr>
        <w:jc w:val="both"/>
        <w:rPr>
          <w:sz w:val="26"/>
          <w:szCs w:val="26"/>
        </w:rPr>
      </w:pPr>
    </w:p>
    <w:p w:rsidR="00163D8B" w:rsidRPr="00FF26E2" w:rsidRDefault="004679E7">
      <w:pPr>
        <w:jc w:val="both"/>
        <w:rPr>
          <w:szCs w:val="26"/>
        </w:rPr>
      </w:pPr>
      <w:r w:rsidRPr="00EC636A">
        <w:rPr>
          <w:sz w:val="26"/>
          <w:szCs w:val="26"/>
        </w:rPr>
        <w:tab/>
      </w:r>
      <w:r w:rsidRPr="00FF26E2">
        <w:rPr>
          <w:szCs w:val="26"/>
        </w:rPr>
        <w:t>Одним из наиболее тяжёлых современных заболеваний в неврологии является инсульт – острое нарушение мозгового кровообращения (ОНМК). При таком нарушении гибнут клетки нервных центров мозга, отвечающие за речь, познавательную активность, зрение, движения и др. Большинство пациентов, перенесших инсульт, имеют выраженные неврологические нарушения. В связи с этим существует комплексная система реабилитации постинсультных больных. Одним из важных ее этапов является восстановление в санаторно-курортных условиях.</w:t>
      </w:r>
    </w:p>
    <w:p w:rsidR="00163D8B" w:rsidRPr="00FF26E2" w:rsidRDefault="004679E7">
      <w:pPr>
        <w:jc w:val="both"/>
        <w:rPr>
          <w:szCs w:val="26"/>
        </w:rPr>
      </w:pPr>
      <w:r w:rsidRPr="00FF26E2">
        <w:rPr>
          <w:color w:val="000000"/>
          <w:szCs w:val="26"/>
        </w:rPr>
        <w:t xml:space="preserve">Комплексное восстановительное лечение в санатории «Восток – 6» включает </w:t>
      </w:r>
      <w:proofErr w:type="spellStart"/>
      <w:r w:rsidRPr="00FF26E2">
        <w:rPr>
          <w:color w:val="000000"/>
          <w:szCs w:val="26"/>
        </w:rPr>
        <w:t>немедикаментозную</w:t>
      </w:r>
      <w:proofErr w:type="spellEnd"/>
      <w:r w:rsidRPr="00FF26E2">
        <w:rPr>
          <w:color w:val="000000"/>
          <w:szCs w:val="26"/>
        </w:rPr>
        <w:t xml:space="preserve"> терапию, методы психологической коррекции и социальной адаптации. Это позволяет достижение терапевтического эффекта у пациентов.</w:t>
      </w:r>
    </w:p>
    <w:p w:rsidR="00163D8B" w:rsidRPr="00FF26E2" w:rsidRDefault="00163D8B">
      <w:pPr>
        <w:jc w:val="both"/>
        <w:rPr>
          <w:szCs w:val="26"/>
        </w:rPr>
      </w:pPr>
    </w:p>
    <w:p w:rsidR="00163D8B" w:rsidRPr="00FF26E2" w:rsidRDefault="004679E7">
      <w:pPr>
        <w:jc w:val="both"/>
        <w:rPr>
          <w:szCs w:val="26"/>
        </w:rPr>
      </w:pPr>
      <w:r w:rsidRPr="00FF26E2">
        <w:rPr>
          <w:b/>
          <w:bCs/>
          <w:szCs w:val="26"/>
        </w:rPr>
        <w:t>Цель программы:</w:t>
      </w:r>
      <w:r w:rsidRPr="00FF26E2">
        <w:rPr>
          <w:szCs w:val="26"/>
        </w:rPr>
        <w:t xml:space="preserve"> медицинская реабилитация больных, перенесших ОНМК и операции после травм и заболеваний головного мозга.</w:t>
      </w:r>
    </w:p>
    <w:p w:rsidR="00163D8B" w:rsidRPr="00FF26E2" w:rsidRDefault="00163D8B">
      <w:pPr>
        <w:jc w:val="both"/>
        <w:rPr>
          <w:szCs w:val="26"/>
        </w:rPr>
      </w:pPr>
    </w:p>
    <w:p w:rsidR="00163D8B" w:rsidRPr="00FF26E2" w:rsidRDefault="004679E7">
      <w:pPr>
        <w:pStyle w:val="a8"/>
        <w:spacing w:line="240" w:lineRule="auto"/>
        <w:jc w:val="both"/>
        <w:rPr>
          <w:szCs w:val="26"/>
        </w:rPr>
      </w:pPr>
      <w:r w:rsidRPr="00FF26E2">
        <w:rPr>
          <w:b/>
          <w:bCs/>
          <w:szCs w:val="26"/>
        </w:rPr>
        <w:t>Целевая аудитория:</w:t>
      </w:r>
      <w:r w:rsidRPr="00FF26E2">
        <w:rPr>
          <w:szCs w:val="26"/>
        </w:rPr>
        <w:t xml:space="preserve"> взрослые, завершившие стационарный этап лечения ОНМК и операции после травм и заболеваний головного мозга, способные к самообслуживанию, передвижению и имеющие реабилитационный потенциал. Раннее начало реабилитационных мероприятий позволяет добиться более заметного результата.</w:t>
      </w:r>
    </w:p>
    <w:p w:rsidR="00EC636A" w:rsidRPr="00FF26E2" w:rsidRDefault="004679E7">
      <w:pPr>
        <w:pStyle w:val="a8"/>
        <w:spacing w:line="240" w:lineRule="auto"/>
        <w:jc w:val="both"/>
        <w:rPr>
          <w:szCs w:val="26"/>
        </w:rPr>
      </w:pPr>
      <w:r w:rsidRPr="00FF26E2">
        <w:rPr>
          <w:szCs w:val="26"/>
        </w:rPr>
        <w:tab/>
        <w:t xml:space="preserve">Комплексное восстановительное лечение в санатории «Восток – 6» включает </w:t>
      </w:r>
      <w:proofErr w:type="spellStart"/>
      <w:r w:rsidRPr="00FF26E2">
        <w:rPr>
          <w:szCs w:val="26"/>
        </w:rPr>
        <w:t>немедикаментозную</w:t>
      </w:r>
      <w:proofErr w:type="spellEnd"/>
      <w:r w:rsidRPr="00FF26E2">
        <w:rPr>
          <w:szCs w:val="26"/>
        </w:rPr>
        <w:t xml:space="preserve"> терапию, методы психологической коррекции и социальной адаптации. Это позволяет достижение терапевтического эффекта у пациентов. </w:t>
      </w:r>
    </w:p>
    <w:p w:rsidR="00163D8B" w:rsidRPr="00EC636A" w:rsidRDefault="004679E7">
      <w:pPr>
        <w:pStyle w:val="a8"/>
        <w:jc w:val="center"/>
        <w:rPr>
          <w:sz w:val="26"/>
          <w:szCs w:val="26"/>
        </w:rPr>
      </w:pPr>
      <w:r w:rsidRPr="00EC636A">
        <w:rPr>
          <w:sz w:val="26"/>
          <w:szCs w:val="26"/>
        </w:rPr>
        <w:t>Стандарт номенклатуры и количество медицинских услуг (процедур)</w:t>
      </w:r>
      <w:r w:rsidR="00EC636A" w:rsidRPr="00EC636A">
        <w:rPr>
          <w:sz w:val="26"/>
          <w:szCs w:val="26"/>
        </w:rPr>
        <w:t xml:space="preserve"> </w:t>
      </w:r>
      <w:r w:rsidR="00FF26E2">
        <w:rPr>
          <w:sz w:val="26"/>
          <w:szCs w:val="26"/>
        </w:rPr>
        <w:t>от</w:t>
      </w:r>
      <w:r w:rsidR="00EC636A" w:rsidRPr="00EC636A">
        <w:rPr>
          <w:sz w:val="26"/>
          <w:szCs w:val="26"/>
        </w:rPr>
        <w:t xml:space="preserve"> </w:t>
      </w:r>
      <w:r w:rsidR="00441D1A">
        <w:rPr>
          <w:sz w:val="26"/>
          <w:szCs w:val="26"/>
        </w:rPr>
        <w:t>13.01.2026</w:t>
      </w:r>
      <w:r w:rsidRPr="00EC636A">
        <w:rPr>
          <w:sz w:val="26"/>
          <w:szCs w:val="26"/>
        </w:rPr>
        <w:t>: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1"/>
        <w:gridCol w:w="7285"/>
        <w:gridCol w:w="1082"/>
        <w:gridCol w:w="1128"/>
      </w:tblGrid>
      <w:tr w:rsidR="00163D8B" w:rsidRPr="00EC636A" w:rsidTr="006649FA"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№</w:t>
            </w:r>
          </w:p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EC636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EC636A">
              <w:rPr>
                <w:sz w:val="26"/>
                <w:szCs w:val="26"/>
              </w:rPr>
              <w:t>/</w:t>
            </w:r>
            <w:proofErr w:type="spellStart"/>
            <w:r w:rsidRPr="00EC636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Наименование процедур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63D8B" w:rsidRPr="00EC636A" w:rsidRDefault="004679E7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Кол-во процедур за 14 дней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3D8B" w:rsidRPr="00EC636A" w:rsidRDefault="004679E7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Кол-во процедур за 21 день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1.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 w:rsidP="006649FA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Прием врача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3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2.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 xml:space="preserve">Консультация </w:t>
            </w:r>
            <w:proofErr w:type="spellStart"/>
            <w:r w:rsidRPr="00EC636A">
              <w:rPr>
                <w:sz w:val="26"/>
                <w:szCs w:val="26"/>
              </w:rPr>
              <w:t>реабилитолога</w:t>
            </w:r>
            <w:proofErr w:type="spellEnd"/>
            <w:r w:rsidR="006649FA" w:rsidRPr="00EC636A">
              <w:rPr>
                <w:sz w:val="26"/>
                <w:szCs w:val="26"/>
              </w:rPr>
              <w:t xml:space="preserve"> (Доктора медицинских наук)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1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3.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 w:rsidP="006649FA">
            <w:pPr>
              <w:pStyle w:val="ad"/>
              <w:widowControl w:val="0"/>
              <w:rPr>
                <w:sz w:val="26"/>
                <w:szCs w:val="26"/>
              </w:rPr>
            </w:pPr>
            <w:proofErr w:type="spellStart"/>
            <w:r w:rsidRPr="00EC636A">
              <w:rPr>
                <w:sz w:val="26"/>
                <w:szCs w:val="26"/>
              </w:rPr>
              <w:t>Магнитотерапия</w:t>
            </w:r>
            <w:proofErr w:type="spellEnd"/>
            <w:r w:rsidR="006649FA" w:rsidRPr="00EC636A">
              <w:rPr>
                <w:sz w:val="26"/>
                <w:szCs w:val="26"/>
              </w:rPr>
              <w:t xml:space="preserve"> на аппарате «</w:t>
            </w:r>
            <w:proofErr w:type="spellStart"/>
            <w:r w:rsidR="006649FA" w:rsidRPr="00EC636A">
              <w:rPr>
                <w:sz w:val="26"/>
                <w:szCs w:val="26"/>
              </w:rPr>
              <w:t>Полимаг</w:t>
            </w:r>
            <w:proofErr w:type="spellEnd"/>
            <w:r w:rsidR="006649FA" w:rsidRPr="00EC636A">
              <w:rPr>
                <w:sz w:val="26"/>
                <w:szCs w:val="26"/>
              </w:rPr>
              <w:t xml:space="preserve"> - 02 М»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7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4.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Лечебная ванна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7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5.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Сухая углекислая ванна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7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6.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Массаж 1 зона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7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rPr>
                <w:sz w:val="26"/>
                <w:szCs w:val="26"/>
              </w:rPr>
            </w:pPr>
            <w:proofErr w:type="spellStart"/>
            <w:r w:rsidRPr="00EC636A">
              <w:rPr>
                <w:sz w:val="26"/>
                <w:szCs w:val="26"/>
              </w:rPr>
              <w:t>Гидрокинезотерапия</w:t>
            </w:r>
            <w:proofErr w:type="spellEnd"/>
            <w:r w:rsidRPr="00EC636A">
              <w:rPr>
                <w:sz w:val="26"/>
                <w:szCs w:val="26"/>
              </w:rPr>
              <w:t xml:space="preserve"> в группе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7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8.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Аутотренинг в группе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8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9.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 w:rsidP="006649FA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 xml:space="preserve">Занятие на </w:t>
            </w:r>
            <w:proofErr w:type="spellStart"/>
            <w:r w:rsidRPr="00EC636A">
              <w:rPr>
                <w:sz w:val="26"/>
                <w:szCs w:val="26"/>
              </w:rPr>
              <w:t>стабилоплатформе</w:t>
            </w:r>
            <w:proofErr w:type="spellEnd"/>
            <w:r w:rsidRPr="00EC636A">
              <w:rPr>
                <w:sz w:val="26"/>
                <w:szCs w:val="26"/>
              </w:rPr>
              <w:t xml:space="preserve"> с </w:t>
            </w:r>
            <w:proofErr w:type="gramStart"/>
            <w:r w:rsidRPr="00EC636A">
              <w:rPr>
                <w:sz w:val="26"/>
                <w:szCs w:val="26"/>
              </w:rPr>
              <w:t>БОС</w:t>
            </w:r>
            <w:proofErr w:type="gramEnd"/>
            <w:r w:rsidRPr="00EC636A">
              <w:rPr>
                <w:sz w:val="26"/>
                <w:szCs w:val="26"/>
              </w:rPr>
              <w:t xml:space="preserve"> (биологической обратной связью) «</w:t>
            </w:r>
            <w:proofErr w:type="spellStart"/>
            <w:r w:rsidRPr="00EC636A">
              <w:rPr>
                <w:sz w:val="26"/>
                <w:szCs w:val="26"/>
              </w:rPr>
              <w:t>Стабилотренажере</w:t>
            </w:r>
            <w:proofErr w:type="spellEnd"/>
            <w:r w:rsidRPr="00EC636A">
              <w:rPr>
                <w:sz w:val="26"/>
                <w:szCs w:val="26"/>
              </w:rPr>
              <w:t xml:space="preserve"> St-150», по назначению врача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7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10.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ЛФК в группе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7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10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11.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Терренкур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12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15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2123AC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4679E7" w:rsidRPr="00EC636A">
              <w:rPr>
                <w:sz w:val="26"/>
                <w:szCs w:val="26"/>
              </w:rPr>
              <w:t>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Физиотерапия, по назначению врача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8</w:t>
            </w:r>
          </w:p>
        </w:tc>
      </w:tr>
      <w:tr w:rsidR="00163D8B" w:rsidRPr="00EC636A" w:rsidTr="006649FA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4679E7" w:rsidP="002123AC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1</w:t>
            </w:r>
            <w:r w:rsidR="002123AC">
              <w:rPr>
                <w:sz w:val="26"/>
                <w:szCs w:val="26"/>
              </w:rPr>
              <w:t>3.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Ингаляция ВОДОРОДОМ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D8B" w:rsidRPr="00EC636A" w:rsidRDefault="006649FA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EC636A">
              <w:rPr>
                <w:sz w:val="26"/>
                <w:szCs w:val="26"/>
              </w:rPr>
              <w:t>4</w:t>
            </w:r>
          </w:p>
        </w:tc>
      </w:tr>
    </w:tbl>
    <w:p w:rsidR="00163D8B" w:rsidRPr="00FF26E2" w:rsidRDefault="00163D8B">
      <w:pPr>
        <w:pStyle w:val="a8"/>
        <w:jc w:val="both"/>
        <w:rPr>
          <w:b/>
          <w:bCs/>
          <w:sz w:val="10"/>
          <w:szCs w:val="12"/>
        </w:rPr>
      </w:pPr>
    </w:p>
    <w:p w:rsidR="00163D8B" w:rsidRPr="00FF26E2" w:rsidRDefault="004679E7">
      <w:pPr>
        <w:pStyle w:val="a8"/>
        <w:jc w:val="both"/>
        <w:rPr>
          <w:szCs w:val="22"/>
        </w:rPr>
      </w:pPr>
      <w:r w:rsidRPr="00FF26E2">
        <w:rPr>
          <w:b/>
          <w:bCs/>
          <w:szCs w:val="22"/>
        </w:rPr>
        <w:t>Примечание:</w:t>
      </w:r>
      <w:r w:rsidRPr="00FF26E2">
        <w:rPr>
          <w:szCs w:val="22"/>
        </w:rPr>
        <w:t xml:space="preserve"> Лечащий врач вправе по показаниям производить замену медицинских процедур на равнозначные, сохраняя структуру программы.</w:t>
      </w:r>
    </w:p>
    <w:p w:rsidR="00163D8B" w:rsidRPr="00FF26E2" w:rsidRDefault="004679E7">
      <w:pPr>
        <w:pStyle w:val="a8"/>
        <w:jc w:val="both"/>
        <w:rPr>
          <w:szCs w:val="22"/>
        </w:rPr>
      </w:pPr>
      <w:r w:rsidRPr="00FF26E2">
        <w:rPr>
          <w:b/>
          <w:bCs/>
          <w:szCs w:val="22"/>
        </w:rPr>
        <w:t>Противопоказания:</w:t>
      </w:r>
    </w:p>
    <w:p w:rsidR="00163D8B" w:rsidRPr="00FF26E2" w:rsidRDefault="004679E7">
      <w:pPr>
        <w:pStyle w:val="a8"/>
        <w:numPr>
          <w:ilvl w:val="0"/>
          <w:numId w:val="1"/>
        </w:numPr>
        <w:jc w:val="both"/>
        <w:rPr>
          <w:szCs w:val="22"/>
        </w:rPr>
      </w:pPr>
      <w:r w:rsidRPr="00FF26E2">
        <w:rPr>
          <w:szCs w:val="22"/>
        </w:rPr>
        <w:t>Наличие острых и обострение хронических заболеваний,</w:t>
      </w:r>
    </w:p>
    <w:p w:rsidR="00163D8B" w:rsidRPr="00FF26E2" w:rsidRDefault="004679E7">
      <w:pPr>
        <w:pStyle w:val="a8"/>
        <w:numPr>
          <w:ilvl w:val="0"/>
          <w:numId w:val="1"/>
        </w:numPr>
        <w:jc w:val="both"/>
        <w:rPr>
          <w:szCs w:val="22"/>
        </w:rPr>
      </w:pPr>
      <w:r w:rsidRPr="00FF26E2">
        <w:rPr>
          <w:szCs w:val="22"/>
        </w:rPr>
        <w:t>Текущие острые инфекционные заболевания,</w:t>
      </w:r>
    </w:p>
    <w:p w:rsidR="00163D8B" w:rsidRPr="00FF26E2" w:rsidRDefault="004679E7">
      <w:pPr>
        <w:pStyle w:val="a8"/>
        <w:numPr>
          <w:ilvl w:val="0"/>
          <w:numId w:val="1"/>
        </w:numPr>
        <w:jc w:val="both"/>
        <w:rPr>
          <w:szCs w:val="22"/>
        </w:rPr>
      </w:pPr>
      <w:r w:rsidRPr="00FF26E2">
        <w:rPr>
          <w:szCs w:val="22"/>
        </w:rPr>
        <w:t>Онкологические заболевания,</w:t>
      </w:r>
    </w:p>
    <w:p w:rsidR="00EC636A" w:rsidRPr="00FF26E2" w:rsidRDefault="004679E7" w:rsidP="00EC636A">
      <w:pPr>
        <w:pStyle w:val="a8"/>
        <w:numPr>
          <w:ilvl w:val="0"/>
          <w:numId w:val="1"/>
        </w:numPr>
        <w:jc w:val="both"/>
        <w:rPr>
          <w:sz w:val="20"/>
          <w:szCs w:val="22"/>
        </w:rPr>
      </w:pPr>
      <w:r w:rsidRPr="00FF26E2">
        <w:rPr>
          <w:szCs w:val="22"/>
        </w:rPr>
        <w:t>Туберкулез</w:t>
      </w:r>
    </w:p>
    <w:p w:rsidR="00EC636A" w:rsidRPr="00FF26E2" w:rsidRDefault="00EC636A" w:rsidP="00EC636A">
      <w:pPr>
        <w:rPr>
          <w:sz w:val="22"/>
        </w:rPr>
      </w:pPr>
    </w:p>
    <w:p w:rsidR="00EC636A" w:rsidRPr="00FF26E2" w:rsidRDefault="00EC636A" w:rsidP="00EC636A">
      <w:pPr>
        <w:rPr>
          <w:sz w:val="22"/>
        </w:rPr>
      </w:pPr>
    </w:p>
    <w:p w:rsidR="00EC636A" w:rsidRPr="007C411D" w:rsidRDefault="00EC636A" w:rsidP="00EC636A">
      <w:pPr>
        <w:tabs>
          <w:tab w:val="left" w:pos="1005"/>
        </w:tabs>
        <w:rPr>
          <w:sz w:val="26"/>
          <w:szCs w:val="26"/>
        </w:rPr>
      </w:pPr>
      <w:r w:rsidRPr="007C411D">
        <w:rPr>
          <w:sz w:val="26"/>
          <w:szCs w:val="26"/>
        </w:rPr>
        <w:t xml:space="preserve">Полный перечень услуг, входящих в программу указан на сайте </w:t>
      </w:r>
      <w:hyperlink r:id="rId8" w:history="1">
        <w:r w:rsidRPr="007C411D">
          <w:rPr>
            <w:rStyle w:val="af7"/>
            <w:rFonts w:eastAsia="OpenSymbol;Arial Unicode MS"/>
            <w:sz w:val="26"/>
            <w:szCs w:val="26"/>
          </w:rPr>
          <w:t>https://vostok-6.ru/</w:t>
        </w:r>
      </w:hyperlink>
      <w:r w:rsidRPr="007C411D">
        <w:rPr>
          <w:sz w:val="26"/>
          <w:szCs w:val="26"/>
        </w:rPr>
        <w:t xml:space="preserve">, можно ознакомиться, перейдя по </w:t>
      </w:r>
      <w:r w:rsidRPr="007C411D">
        <w:rPr>
          <w:sz w:val="26"/>
          <w:szCs w:val="26"/>
          <w:lang w:val="en-US"/>
        </w:rPr>
        <w:t>Q</w:t>
      </w:r>
      <w:r w:rsidRPr="007C411D">
        <w:rPr>
          <w:sz w:val="26"/>
          <w:szCs w:val="26"/>
        </w:rPr>
        <w:t>-коду и на стойке регистрации в папке гостя.</w:t>
      </w:r>
    </w:p>
    <w:p w:rsidR="00EC636A" w:rsidRPr="00985CE3" w:rsidRDefault="00EC636A" w:rsidP="00EC636A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2432050</wp:posOffset>
            </wp:positionH>
            <wp:positionV relativeFrom="paragraph">
              <wp:posOffset>113665</wp:posOffset>
            </wp:positionV>
            <wp:extent cx="1104900" cy="1104900"/>
            <wp:effectExtent l="19050" t="0" r="0" b="0"/>
            <wp:wrapNone/>
            <wp:docPr id="20477152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3D8B" w:rsidRPr="00EC636A" w:rsidRDefault="00163D8B" w:rsidP="00EC636A">
      <w:pPr>
        <w:ind w:firstLine="708"/>
      </w:pPr>
    </w:p>
    <w:sectPr w:rsidR="00163D8B" w:rsidRPr="00EC636A" w:rsidSect="00EC636A">
      <w:headerReference w:type="default" r:id="rId10"/>
      <w:footerReference w:type="default" r:id="rId11"/>
      <w:pgSz w:w="11906" w:h="16838"/>
      <w:pgMar w:top="1276" w:right="850" w:bottom="1276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9E7" w:rsidRDefault="004679E7" w:rsidP="00163D8B">
      <w:r>
        <w:separator/>
      </w:r>
    </w:p>
  </w:endnote>
  <w:endnote w:type="continuationSeparator" w:id="0">
    <w:p w:rsidR="004679E7" w:rsidRDefault="004679E7" w:rsidP="00163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D1A" w:rsidRDefault="00441D1A" w:rsidP="00441D1A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г. Санкт-Петербург,  пос. </w:t>
    </w:r>
    <w:proofErr w:type="spellStart"/>
    <w:r>
      <w:rPr>
        <w:rFonts w:ascii="Candara" w:hAnsi="Candara" w:cs="Candara"/>
        <w:b/>
        <w:bCs/>
        <w:color w:val="00086D"/>
      </w:rPr>
      <w:t>Смолячково</w:t>
    </w:r>
    <w:proofErr w:type="spellEnd"/>
    <w:r>
      <w:rPr>
        <w:rFonts w:ascii="Candara" w:hAnsi="Candara" w:cs="Candara"/>
        <w:b/>
        <w:bCs/>
        <w:color w:val="00086D"/>
      </w:rPr>
      <w:t>, Приморское шоссе, д. 704</w:t>
    </w:r>
  </w:p>
  <w:p w:rsidR="00441D1A" w:rsidRDefault="00441D1A" w:rsidP="00441D1A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+7(812)671-00-02; </w:t>
    </w:r>
    <w:proofErr w:type="spellStart"/>
    <w:r>
      <w:rPr>
        <w:rFonts w:ascii="Candara" w:hAnsi="Candara" w:cs="Candara"/>
        <w:b/>
        <w:bCs/>
        <w:color w:val="00086D"/>
        <w:lang w:val="en-US"/>
      </w:rPr>
      <w:t>da</w:t>
    </w:r>
    <w:proofErr w:type="spellEnd"/>
    <w:r w:rsidRPr="00AA4382">
      <w:rPr>
        <w:rFonts w:ascii="Candara" w:hAnsi="Candara" w:cs="Candara"/>
        <w:b/>
        <w:bCs/>
        <w:color w:val="00086D"/>
      </w:rPr>
      <w:t>@</w:t>
    </w:r>
    <w:proofErr w:type="spellStart"/>
    <w:r>
      <w:rPr>
        <w:rFonts w:ascii="Candara" w:hAnsi="Candara" w:cs="Candara"/>
        <w:b/>
        <w:bCs/>
        <w:color w:val="00086D"/>
        <w:lang w:val="en-US"/>
      </w:rPr>
      <w:t>vostok</w:t>
    </w:r>
    <w:proofErr w:type="spellEnd"/>
    <w:r w:rsidRPr="00AA4382">
      <w:rPr>
        <w:rFonts w:ascii="Candara" w:hAnsi="Candara" w:cs="Candara"/>
        <w:b/>
        <w:bCs/>
        <w:color w:val="00086D"/>
      </w:rPr>
      <w:t>-6.</w:t>
    </w:r>
    <w:proofErr w:type="spellStart"/>
    <w:r>
      <w:rPr>
        <w:rFonts w:ascii="Candara" w:hAnsi="Candara" w:cs="Candara"/>
        <w:b/>
        <w:bCs/>
        <w:color w:val="00086D"/>
        <w:lang w:val="en-US"/>
      </w:rPr>
      <w:t>ru</w:t>
    </w:r>
    <w:proofErr w:type="spellEnd"/>
  </w:p>
  <w:p w:rsidR="00441D1A" w:rsidRPr="00441D1A" w:rsidRDefault="00441D1A" w:rsidP="00441D1A">
    <w:pPr>
      <w:pStyle w:val="Footer"/>
      <w:jc w:val="center"/>
    </w:pPr>
    <w:hyperlink r:id="rId1" w:history="1">
      <w:r w:rsidRPr="000A3B16">
        <w:rPr>
          <w:rStyle w:val="af7"/>
          <w:lang w:val="en-US"/>
        </w:rPr>
        <w:t>www</w:t>
      </w:r>
      <w:r w:rsidRPr="00441D1A">
        <w:rPr>
          <w:rStyle w:val="af7"/>
        </w:rPr>
        <w:t>.</w:t>
      </w:r>
      <w:r w:rsidRPr="000A3B16">
        <w:rPr>
          <w:rStyle w:val="af7"/>
        </w:rPr>
        <w:t>vostok-6.ru</w:t>
      </w:r>
    </w:hyperlink>
  </w:p>
  <w:p w:rsidR="00EC636A" w:rsidRDefault="00EC636A">
    <w:pPr>
      <w:pStyle w:val="af4"/>
    </w:pPr>
  </w:p>
  <w:p w:rsidR="00163D8B" w:rsidRDefault="00163D8B">
    <w:pPr>
      <w:pStyle w:val="12"/>
      <w:rPr>
        <w:color w:val="1F3864" w:themeColor="accent1" w:themeShade="8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9E7" w:rsidRDefault="004679E7" w:rsidP="00163D8B">
      <w:r>
        <w:separator/>
      </w:r>
    </w:p>
  </w:footnote>
  <w:footnote w:type="continuationSeparator" w:id="0">
    <w:p w:rsidR="004679E7" w:rsidRDefault="004679E7" w:rsidP="00163D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8B" w:rsidRPr="00441D1A" w:rsidRDefault="00DD0C48" w:rsidP="00441D1A">
    <w:pPr>
      <w:pStyle w:val="ad"/>
      <w:pageBreakBefore/>
      <w:widowControl w:val="0"/>
      <w:suppressLineNumbers w:val="0"/>
      <w:suppressAutoHyphens w:val="0"/>
      <w:snapToGrid w:val="0"/>
      <w:ind w:right="-287"/>
      <w:contextualSpacing/>
      <w:jc w:val="center"/>
      <w:rPr>
        <w:rFonts w:ascii="Candara" w:hAnsi="Candara" w:cs="Candara"/>
        <w:b/>
        <w:bCs/>
        <w:color w:val="00086D"/>
      </w:rPr>
    </w:pPr>
    <w:r w:rsidRPr="00DD0C48">
      <w:pict>
        <v:rect id="Фигура3" o:spid="_x0000_s4097" style="position:absolute;left:0;text-align:left;margin-left:-15.65pt;margin-top:38.3pt;width:596.75pt;height:97.1pt;z-index:-251658752;mso-wrap-style:none;v-text-anchor:middle" fillcolor="#e4ebf2" stroked="f" strokecolor="#3465a4">
          <v:fill color2="#1b140d"/>
          <v:stroke color2="#cb9a5b" joinstyle="round"/>
        </v:rect>
      </w:pict>
    </w:r>
    <w:r w:rsidR="00FF26E2">
      <w:rPr>
        <w:rFonts w:ascii="Arial" w:hAnsi="Arial" w:cs="Arial"/>
        <w:b/>
        <w:bCs/>
        <w:shadow/>
        <w:noProof/>
        <w:color w:val="3465A4"/>
        <w:sz w:val="28"/>
        <w:szCs w:val="28"/>
        <w:lang w:eastAsia="ru-RU"/>
      </w:rPr>
      <w:drawing>
        <wp:inline distT="0" distB="0" distL="0" distR="0">
          <wp:extent cx="5943600" cy="1828800"/>
          <wp:effectExtent l="1905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828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FF8"/>
    <w:multiLevelType w:val="multilevel"/>
    <w:tmpl w:val="AB80DF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457918"/>
    <w:multiLevelType w:val="multilevel"/>
    <w:tmpl w:val="A844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63D8B"/>
    <w:rsid w:val="00163D8B"/>
    <w:rsid w:val="0019071E"/>
    <w:rsid w:val="001A7657"/>
    <w:rsid w:val="00200F2B"/>
    <w:rsid w:val="002123AC"/>
    <w:rsid w:val="00242428"/>
    <w:rsid w:val="0025010C"/>
    <w:rsid w:val="00272E4C"/>
    <w:rsid w:val="00324FCD"/>
    <w:rsid w:val="0039666A"/>
    <w:rsid w:val="00441D1A"/>
    <w:rsid w:val="004679E7"/>
    <w:rsid w:val="006649FA"/>
    <w:rsid w:val="006A06EA"/>
    <w:rsid w:val="007E2809"/>
    <w:rsid w:val="00CA69B9"/>
    <w:rsid w:val="00DD0C48"/>
    <w:rsid w:val="00E26564"/>
    <w:rsid w:val="00EC636A"/>
    <w:rsid w:val="00FF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6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qFormat/>
    <w:rsid w:val="00163D8B"/>
    <w:rPr>
      <w:b/>
      <w:bCs/>
    </w:rPr>
  </w:style>
  <w:style w:type="character" w:customStyle="1" w:styleId="a6">
    <w:name w:val="Выделение жирным"/>
    <w:qFormat/>
    <w:rsid w:val="00163D8B"/>
    <w:rPr>
      <w:b/>
      <w:bCs/>
    </w:rPr>
  </w:style>
  <w:style w:type="character" w:customStyle="1" w:styleId="-">
    <w:name w:val="Интернет-ссылка"/>
    <w:rsid w:val="00163D8B"/>
    <w:rPr>
      <w:color w:val="000080"/>
      <w:u w:val="single"/>
    </w:rPr>
  </w:style>
  <w:style w:type="character" w:customStyle="1" w:styleId="a7">
    <w:name w:val="Маркеры"/>
    <w:qFormat/>
    <w:rsid w:val="00163D8B"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8"/>
    <w:qFormat/>
    <w:rsid w:val="00163D8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163D8B"/>
    <w:pPr>
      <w:spacing w:after="140" w:line="276" w:lineRule="auto"/>
    </w:pPr>
  </w:style>
  <w:style w:type="paragraph" w:styleId="a9">
    <w:name w:val="List"/>
    <w:basedOn w:val="a8"/>
    <w:rsid w:val="00163D8B"/>
    <w:rPr>
      <w:rFonts w:cs="Lucida Sans"/>
    </w:rPr>
  </w:style>
  <w:style w:type="paragraph" w:customStyle="1" w:styleId="10">
    <w:name w:val="Название объекта1"/>
    <w:basedOn w:val="a"/>
    <w:qFormat/>
    <w:rsid w:val="00163D8B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163D8B"/>
  </w:style>
  <w:style w:type="paragraph" w:styleId="ab">
    <w:name w:val="Title"/>
    <w:basedOn w:val="a"/>
    <w:next w:val="a8"/>
    <w:qFormat/>
    <w:rsid w:val="00163D8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caption"/>
    <w:basedOn w:val="a"/>
    <w:qFormat/>
    <w:rsid w:val="00163D8B"/>
    <w:pPr>
      <w:spacing w:before="120" w:after="120"/>
    </w:pPr>
    <w:rPr>
      <w:i/>
      <w:iCs/>
    </w:rPr>
  </w:style>
  <w:style w:type="paragraph" w:customStyle="1" w:styleId="ad">
    <w:name w:val="Содержимое таблицы"/>
    <w:basedOn w:val="a"/>
    <w:qFormat/>
    <w:rsid w:val="002B6667"/>
    <w:pPr>
      <w:suppressLineNumbers/>
    </w:pPr>
  </w:style>
  <w:style w:type="paragraph" w:styleId="ae">
    <w:name w:val="Normal (Web)"/>
    <w:basedOn w:val="a"/>
    <w:uiPriority w:val="99"/>
    <w:semiHidden/>
    <w:unhideWhenUsed/>
    <w:qFormat/>
    <w:rsid w:val="007B3C5E"/>
    <w:pPr>
      <w:suppressAutoHyphens w:val="0"/>
      <w:spacing w:beforeAutospacing="1" w:after="142" w:line="288" w:lineRule="auto"/>
    </w:pPr>
    <w:rPr>
      <w:lang w:eastAsia="ru-RU"/>
    </w:rPr>
  </w:style>
  <w:style w:type="paragraph" w:customStyle="1" w:styleId="af">
    <w:name w:val="Верхний и нижний колонтитулы"/>
    <w:basedOn w:val="a"/>
    <w:qFormat/>
    <w:rsid w:val="00163D8B"/>
  </w:style>
  <w:style w:type="paragraph" w:customStyle="1" w:styleId="11">
    <w:name w:val="Верхний колонтитул1"/>
    <w:basedOn w:val="a"/>
    <w:uiPriority w:val="99"/>
    <w:unhideWhenUsed/>
    <w:rsid w:val="001E20C0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uiPriority w:val="99"/>
    <w:unhideWhenUsed/>
    <w:rsid w:val="001E20C0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0C01CF"/>
    <w:pPr>
      <w:ind w:left="720"/>
      <w:contextualSpacing/>
    </w:pPr>
  </w:style>
  <w:style w:type="paragraph" w:customStyle="1" w:styleId="af1">
    <w:name w:val="Заголовок таблицы"/>
    <w:basedOn w:val="ad"/>
    <w:qFormat/>
    <w:rsid w:val="00163D8B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163D8B"/>
  </w:style>
  <w:style w:type="paragraph" w:styleId="af3">
    <w:name w:val="header"/>
    <w:basedOn w:val="a"/>
    <w:link w:val="13"/>
    <w:uiPriority w:val="99"/>
    <w:unhideWhenUsed/>
    <w:rsid w:val="006649FA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3"/>
    <w:uiPriority w:val="99"/>
    <w:semiHidden/>
    <w:rsid w:val="006649F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footer"/>
    <w:basedOn w:val="a"/>
    <w:link w:val="14"/>
    <w:uiPriority w:val="99"/>
    <w:unhideWhenUsed/>
    <w:rsid w:val="006649FA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4"/>
    <w:uiPriority w:val="99"/>
    <w:rsid w:val="006649F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Balloon Text"/>
    <w:basedOn w:val="a"/>
    <w:link w:val="af6"/>
    <w:uiPriority w:val="99"/>
    <w:semiHidden/>
    <w:unhideWhenUsed/>
    <w:rsid w:val="006649F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649F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Footer">
    <w:name w:val="Footer"/>
    <w:basedOn w:val="a"/>
    <w:uiPriority w:val="99"/>
    <w:unhideWhenUsed/>
    <w:rsid w:val="00EC636A"/>
    <w:pPr>
      <w:tabs>
        <w:tab w:val="center" w:pos="4677"/>
        <w:tab w:val="right" w:pos="9355"/>
      </w:tabs>
    </w:pPr>
  </w:style>
  <w:style w:type="character" w:styleId="af7">
    <w:name w:val="Hyperlink"/>
    <w:basedOn w:val="a0"/>
    <w:uiPriority w:val="99"/>
    <w:unhideWhenUsed/>
    <w:rsid w:val="00EC636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tok-6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ostok-6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D5499-4DE6-48B4-9521-A94ACC77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401</Words>
  <Characters>2286</Characters>
  <Application>Microsoft Office Word</Application>
  <DocSecurity>0</DocSecurity>
  <Lines>19</Lines>
  <Paragraphs>5</Paragraphs>
  <ScaleCrop>false</ScaleCrop>
  <Company>HP Inc.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Юлия</dc:creator>
  <dc:description/>
  <cp:lastModifiedBy>a.mozharovskaya</cp:lastModifiedBy>
  <cp:revision>52</cp:revision>
  <dcterms:created xsi:type="dcterms:W3CDTF">2024-10-29T10:31:00Z</dcterms:created>
  <dcterms:modified xsi:type="dcterms:W3CDTF">2026-01-13T06:19:00Z</dcterms:modified>
  <dc:language>ru-RU</dc:language>
</cp:coreProperties>
</file>