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left"/>
        <w:rPr>
          <w:rFonts w:ascii="gothampro-regular" w:hAnsi="gothampro-regular"/>
          <w:b w:val="0"/>
          <w:i w:val="0"/>
          <w:caps w:val="0"/>
          <w:shadow w:val="1"/>
          <w:color w:val="000000"/>
          <w:spacing w:val="0"/>
        </w:rPr>
      </w:pPr>
      <w:r>
        <w:rPr>
          <w:rFonts w:ascii="gothampro-regular" w:hAnsi="gothampro-regular"/>
          <w:b w:val="0"/>
          <w:i w:val="0"/>
          <w:caps w:val="0"/>
          <w:shadow w:val="1"/>
          <w:color w:val="000000"/>
          <w:spacing w:val="0"/>
        </w:rPr>
        <w:t>Программы предназначены для здоровых людей с лишним весом. Для тех, кто имеет проблемы со здоровьем, имеется возможность дополнительного обследования, консультации специалистов по профилю заболевания и последующим участием в программе.</w:t>
      </w:r>
    </w:p>
    <w:p w14:paraId="02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Реабилитационная программа, подготовленная врачами — физиотерапевтами, диетологами, реабилитологами санатория «Озёрный» при методическом сопровождении специалистов Центра оздоровительного питания (Минск) и кафедры медицинской реабилитации Гродненского медицинского университета.</w:t>
      </w:r>
    </w:p>
    <w:p w14:paraId="03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Программа начинается с проведения индивидуальной беседы с консультантом по сбалансированному питанию и специфической диагностики для определения состояния обменных процессов. Для оценки пищевого статуса используется аппаратно-программный комплекс с оригинальным программным обеспечением «Нутритест», разработанный специалистами Института питания российской Академии медицинских наук. Тестирование на данном оборудовании позволяет оценить фактическое питание человека, определить состав его тела и на основании полученных результатов осуществить научный подход к индивидуальному подбору оптимального рациона.</w:t>
      </w:r>
    </w:p>
    <w:p w14:paraId="0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Далее следует интенсивная программа отдыха и реабилитации, включающая ежедневные занятия на свежем воздухе, в аквапарке и бассейне, специальные тренировки, а также комплекс процедур с использованием новейших европейских технологий, способствующих физиологическому снижению веса, уменьшению объемов, коррекции «проблемных» зон, лечению целлюлита и общему оздоровлению организма.</w:t>
      </w:r>
    </w:p>
    <w:p w14:paraId="05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Программа осуществляется под постоянным контролем врачей и специалистов по здоровому питанию, а эффекты закрепляются посредством специальных обучающих занятий, рекомендаций по здоровому образу жизни, предложений по диете в письменной форме и в заключение — сеанса иглоукалывания, активизирующего процессы метаболизма и воздействующего на зону насыщения. Прогулки в лесном массиве и вдоль озера обеспечат дополнительный отдых и приток необходимых для здоровья аэроионов.</w:t>
      </w:r>
    </w:p>
    <w:p w14:paraId="06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Участников программы учат, как правильно питаться и готовить еду, как поддерживать тело в хорошей физической форме, составляют индивидуальное меню и специальный комплекс упражнений, дают рекомендации, которых надо будет придерживаться по окончании программы.</w:t>
      </w:r>
    </w:p>
    <w:p w14:paraId="07000000">
      <w:pPr>
        <w:spacing w:after="90" w:before="9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В программу входят:</w:t>
      </w:r>
    </w:p>
    <w:p w14:paraId="08000000">
      <w:pPr>
        <w:numPr>
          <w:ilvl w:val="0"/>
          <w:numId w:val="1"/>
        </w:numPr>
      </w:pPr>
      <w:r>
        <w:t>современные методы оценки уровня здоровья</w:t>
      </w:r>
    </w:p>
    <w:p w14:paraId="09000000">
      <w:pPr>
        <w:numPr>
          <w:ilvl w:val="0"/>
          <w:numId w:val="1"/>
        </w:numPr>
      </w:pPr>
      <w:r>
        <w:t>оценка пищевого статуса состава тела, индивидуальный подбор питания</w:t>
      </w:r>
    </w:p>
    <w:p w14:paraId="0A000000">
      <w:pPr>
        <w:numPr>
          <w:ilvl w:val="0"/>
          <w:numId w:val="1"/>
        </w:numPr>
      </w:pPr>
      <w:r>
        <w:t>комплексная программа лечебных двигательных нагрузок</w:t>
      </w:r>
    </w:p>
    <w:p w14:paraId="0B000000">
      <w:pPr>
        <w:numPr>
          <w:ilvl w:val="0"/>
          <w:numId w:val="1"/>
        </w:numPr>
      </w:pPr>
      <w:r>
        <w:t>физиотерапевтические методики для нормализации обменных процессов</w:t>
      </w:r>
    </w:p>
    <w:p w14:paraId="0C000000">
      <w:pPr>
        <w:numPr>
          <w:ilvl w:val="0"/>
          <w:numId w:val="1"/>
        </w:numPr>
      </w:pPr>
      <w:r>
        <w:t>психодиагностика пищевого поведения</w:t>
      </w:r>
    </w:p>
    <w:p w14:paraId="0D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Для всех участников программы — регулярный врачебный контроль и информационная поддержка.</w:t>
      </w:r>
    </w:p>
    <w:p w14:paraId="0E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Нигде в Беларуси нет таких возможностей для современных способов оздоровления, как в лечебном санатории Беларуси «Озёрный». Помимо уникальных природных факторов оздоровления, Вам предложат весь спектр водных и грязевых процедур, «снежную комнату», СПА-капсулу, все виды массажа, электро- и светолечение, банные процедуры. Кроме этого, «Озёрный» по праву гордится лучшим в стране аквапарком.</w:t>
      </w:r>
    </w:p>
    <w:p w14:paraId="0F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Психолог поможет раскрыть резервные возможности Вашего организма и направить их на сохранение и увеличение ресурса здоровья.</w:t>
      </w:r>
    </w:p>
    <w:p w14:paraId="10000000">
      <w:pPr>
        <w:spacing w:after="90" w:before="9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Программа Классик – (12 дней)</w:t>
      </w:r>
    </w:p>
    <w:p w14:paraId="11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Индивидуальная программа питания в соответствие с результатами оценки пищевого статуса, специальные физиопроцедуры, аэробные и силовые упражнения с учётом персонального уровня тренированности, информационная поддержка, рекомендации по здоровому образу жизни после окончания программы в письменном виде.</w:t>
      </w:r>
    </w:p>
    <w:p w14:paraId="12000000">
      <w:pPr>
        <w:spacing w:after="90" w:before="90"/>
        <w:ind w:firstLine="0" w:left="0" w:right="0"/>
        <w:rPr>
          <w:b w:val="1"/>
          <w:sz w:val="36"/>
        </w:rPr>
      </w:pPr>
      <w:r>
        <w:rPr>
          <w:b w:val="1"/>
          <w:sz w:val="36"/>
        </w:rPr>
        <w:t>Программа Классик-лонг (21 день)</w:t>
      </w:r>
    </w:p>
    <w:p w14:paraId="13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Индивидуальная программа питания в соответствие с результатами оценки пищевого статуса на период реализации программы и после её окончания, контроль состава тела в начале и в конце программы, специальные физиопроцедуры, аэробные и силовые упражнения с учётом персонального уровня тренированности, информационная поддержка, рекомендации по здоровому образу жизни после окончания программы в письменном виде. Благодаря более длительному пребыванию в санатории, эта программа позволяет учесть все аспекты избыточного веса.</w:t>
      </w:r>
    </w:p>
    <w:p w14:paraId="14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</w:p>
    <w:p w14:paraId="15000000">
      <w:pPr>
        <w:spacing w:after="0" w:before="0"/>
        <w:ind w:firstLine="0" w:left="0" w:right="0"/>
        <w:jc w:val="both"/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</w:pPr>
      <w:r>
        <w:rPr>
          <w:rFonts w:ascii="gothampro-light" w:hAnsi="gothampro-light"/>
          <w:b w:val="0"/>
          <w:i w:val="0"/>
          <w:caps w:val="0"/>
          <w:color w:val="252525"/>
          <w:spacing w:val="0"/>
          <w:sz w:val="19"/>
        </w:rPr>
        <w:t>Индивидуальная программа питания в соответствие с результатами оценки пищевого статуса, специальные физиопроцедуры, аэробные и силовые упражнения с учётом персонального уровня тренированности, информационная поддержка, рекомендации по здоровому образу жизни после окончания программы в письменном виде.</w:t>
      </w:r>
    </w:p>
    <w:p w14:paraId="16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2026-07-22T11:32:37Z</dcterms:modified>
</cp:coreProperties>
</file>