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F36" w:rsidRDefault="00981A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38761D"/>
          <w:sz w:val="32"/>
        </w:rPr>
        <w:t>Памятка туристу по программе:</w:t>
      </w:r>
    </w:p>
    <w:p w:rsidR="00211F36" w:rsidRDefault="00981A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38761D"/>
          <w:sz w:val="32"/>
        </w:rPr>
        <w:t>Карельские выходные. Рускеала и Сортавала, 2 дня</w:t>
      </w:r>
    </w:p>
    <w:p w:rsidR="00211F36" w:rsidRDefault="00211F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211F36" w:rsidRDefault="00981A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211F36" w:rsidRDefault="00981A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211F36" w:rsidRDefault="00981A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211F36" w:rsidRDefault="00981AEF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211F36" w:rsidRDefault="00981AEF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211F36" w:rsidRDefault="00981AEF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211F36" w:rsidRDefault="00981AEF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211F36" w:rsidRDefault="00211F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211F36" w:rsidRDefault="00981A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211F36" w:rsidRDefault="00981A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211F36" w:rsidRDefault="00981AE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Наличные деньги, так как на объектах маршрута могут отсутствовать терминалы оплаты или интернет.</w:t>
      </w:r>
    </w:p>
    <w:p w:rsidR="00211F36" w:rsidRDefault="00981AE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211F36" w:rsidRDefault="00981AE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</w:t>
      </w:r>
      <w:r>
        <w:rPr>
          <w:rFonts w:ascii="Times New Roman" w:eastAsia="Times New Roman" w:hAnsi="Times New Roman" w:cs="Times New Roman"/>
          <w:color w:val="000000"/>
        </w:rPr>
        <w:t>ик или зонт.</w:t>
      </w:r>
    </w:p>
    <w:p w:rsidR="00211F36" w:rsidRDefault="00981AE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211F36" w:rsidRDefault="00981AE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211F36" w:rsidRDefault="00981AE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211F36" w:rsidRDefault="00981AE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211F36" w:rsidRDefault="00981AEF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211F36" w:rsidRDefault="00211F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211F36" w:rsidRDefault="00981A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 xml:space="preserve">Заселение в отели </w:t>
      </w:r>
      <w:r>
        <w:rPr>
          <w:rFonts w:ascii="Times New Roman" w:eastAsia="Times New Roman" w:hAnsi="Times New Roman" w:cs="Times New Roman"/>
          <w:color w:val="000000"/>
        </w:rPr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</w:t>
      </w:r>
      <w:r>
        <w:rPr>
          <w:rFonts w:ascii="Times New Roman" w:eastAsia="Times New Roman" w:hAnsi="Times New Roman" w:cs="Times New Roman"/>
          <w:b/>
          <w:color w:val="000000"/>
        </w:rPr>
        <w:t>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17"/>
        <w:gridCol w:w="8628"/>
      </w:tblGrid>
      <w:tr w:rsidR="00211F36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Сортавала.</w: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посадки: г. СПб, м. пл. Восстания, Лиговский пр. 10, гостиница «Октябрьская».</w: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ей парковки.</w: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60563" cy="4225385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2873301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60562" cy="42253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22.09pt;height:332.71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«Озерки», Выборгское шоссе, остановка общественного транспорта.</w: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супермаркет «Окей»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328140" cy="4199828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555807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28139" cy="41998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9.54pt;height:330.70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211F36" w:rsidRDefault="00981AEF">
            <w:pPr>
              <w:spacing w:line="57" w:lineRule="atLeast"/>
            </w:pPr>
            <w:r>
              <w:lastRenderedPageBreak/>
              <w:br/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 В этот день тура у вас включены все экскурсии и билеты по программе, кроме питания.  </w: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Получение от гида ваучеров на экскурсии по желанию за дополнительную плату: </w:t>
            </w:r>
          </w:p>
          <w:p w:rsidR="00211F36" w:rsidRDefault="00981AEF">
            <w:pPr>
              <w:pStyle w:val="af9"/>
              <w:numPr>
                <w:ilvl w:val="0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2-й день: водная прогулка по Ладожским шхерам.</w: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Сортавала, согласно выбранной категории. Название отеля вам сообщит гид.</w:t>
            </w:r>
          </w:p>
          <w:p w:rsidR="00211F36" w:rsidRDefault="00981AEF">
            <w:pPr>
              <w:spacing w:line="57" w:lineRule="atLeast"/>
            </w:pPr>
            <w:r>
              <w:br/>
            </w:r>
          </w:p>
        </w:tc>
      </w:tr>
      <w:tr w:rsidR="00211F36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  Выезд из отеля с вещами (освобождение номеров).</w:t>
            </w:r>
          </w:p>
          <w:p w:rsidR="00211F36" w:rsidRDefault="00981AEF">
            <w:pPr>
              <w:spacing w:line="57" w:lineRule="atLeast"/>
            </w:pPr>
            <w:r>
              <w:br/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на выбор.</w:t>
            </w:r>
          </w:p>
          <w:p w:rsidR="00211F36" w:rsidRDefault="00981AEF">
            <w:pPr>
              <w:spacing w:line="57" w:lineRule="atLeast"/>
            </w:pPr>
            <w:r>
              <w:br/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1.</w: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питания.</w:t>
            </w:r>
          </w:p>
          <w:p w:rsidR="00211F36" w:rsidRDefault="00981AEF">
            <w:pPr>
              <w:spacing w:line="57" w:lineRule="atLeast"/>
            </w:pPr>
            <w:r>
              <w:br/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</w: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Водная прогулка по Ладожским шхерам по желанию за дополнительную плату.</w: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Вы посетите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первую часть основной программы, затем отправитесь на водную прогулку. </w:t>
            </w:r>
          </w:p>
          <w:p w:rsidR="00211F36" w:rsidRDefault="00981AEF">
            <w:pPr>
              <w:spacing w:line="57" w:lineRule="atLeast"/>
            </w:pPr>
            <w:r>
              <w:br/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15:00 отправление катера. Посадка на катер по ваучеру, выданному гидом в 1-й день тура.</w: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Адрес причала: причал №2 напро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тив здания ратуши (ул. Ленина 18)</w:t>
            </w:r>
          </w:p>
          <w:p w:rsidR="00211F36" w:rsidRDefault="00981AEF">
            <w:pPr>
              <w:spacing w:line="57" w:lineRule="atLeast"/>
            </w:pPr>
            <w:r>
              <w:br/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878638" cy="3587210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3681940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78637" cy="35872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384.14pt;height:282.46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смс-сообщении.После экскурсии вы возвращаетесь в Сортавала. Свободное время в городе.</w:t>
            </w:r>
          </w:p>
          <w:p w:rsidR="00211F36" w:rsidRDefault="00981AEF">
            <w:pPr>
              <w:spacing w:line="57" w:lineRule="atLeast"/>
            </w:pPr>
            <w:r>
              <w:br/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ОБЩЕЕ ЗАВЕРШЕНИЕ ДЛЯ ВСЕХ ПРОГРАММ</w:t>
            </w:r>
          </w:p>
          <w:p w:rsidR="00211F36" w:rsidRDefault="00981AEF">
            <w:pPr>
              <w:spacing w:line="57" w:lineRule="atLeast"/>
            </w:pPr>
            <w:r>
              <w:lastRenderedPageBreak/>
              <w:br/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группы в Санкт-Петербург 18:00. Точное время и место посадки вам сообщит гид. </w:t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посадки на автобус: г. Сортавала, ул. Суворова, 1. Ориентир: рыбный магазин «Järvikala».</w:t>
            </w:r>
          </w:p>
          <w:p w:rsidR="00211F36" w:rsidRDefault="00981AEF">
            <w:pPr>
              <w:spacing w:line="57" w:lineRule="atLeast"/>
            </w:pPr>
            <w:r>
              <w:br/>
            </w:r>
          </w:p>
          <w:p w:rsidR="00211F36" w:rsidRDefault="00981AE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954837" cy="3905578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6692090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54837" cy="39055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390.14pt;height:307.53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</w:tr>
    </w:tbl>
    <w:p w:rsidR="00211F36" w:rsidRDefault="00211F3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211F36" w:rsidRDefault="00981AEF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211F36" w:rsidRDefault="00981AEF">
      <w:r>
        <w:br/>
      </w:r>
    </w:p>
    <w:sectPr w:rsidR="00211F3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AEF" w:rsidRDefault="00981AEF">
      <w:pPr>
        <w:spacing w:after="0" w:line="240" w:lineRule="auto"/>
      </w:pPr>
      <w:r>
        <w:separator/>
      </w:r>
    </w:p>
  </w:endnote>
  <w:endnote w:type="continuationSeparator" w:id="0">
    <w:p w:rsidR="00981AEF" w:rsidRDefault="00981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AEF" w:rsidRDefault="00981AEF">
      <w:pPr>
        <w:spacing w:after="0" w:line="240" w:lineRule="auto"/>
      </w:pPr>
      <w:r>
        <w:separator/>
      </w:r>
    </w:p>
  </w:footnote>
  <w:footnote w:type="continuationSeparator" w:id="0">
    <w:p w:rsidR="00981AEF" w:rsidRDefault="00981A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E7B52"/>
    <w:multiLevelType w:val="hybridMultilevel"/>
    <w:tmpl w:val="947000F4"/>
    <w:lvl w:ilvl="0" w:tplc="DAA0A8D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A862695C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817A88E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AB0EC33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4A724AD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200499A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35E28C5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7D220AA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2F9CB86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2D500F82"/>
    <w:multiLevelType w:val="hybridMultilevel"/>
    <w:tmpl w:val="4EE06362"/>
    <w:lvl w:ilvl="0" w:tplc="469AD6B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CB7ABFA2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26586348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2D92A5F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8A50B37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A180568E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F89C3C1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A71A3D5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3C8AF17E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2" w15:restartNumberingAfterBreak="0">
    <w:nsid w:val="74D7294B"/>
    <w:multiLevelType w:val="hybridMultilevel"/>
    <w:tmpl w:val="B26082EE"/>
    <w:lvl w:ilvl="0" w:tplc="6C7665D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7B9ED75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6494D72A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0500144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07AA4BE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4120F270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6FE2A35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FAF421FA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EC46BF10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F36"/>
    <w:rsid w:val="00211F36"/>
    <w:rsid w:val="00981AEF"/>
    <w:rsid w:val="00F2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E2C977-000F-4065-B449-A48307896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2024-02-27T12:11:00Z</dcterms:created>
  <dcterms:modified xsi:type="dcterms:W3CDTF">2024-02-27T12:11:00Z</dcterms:modified>
</cp:coreProperties>
</file>