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767796">
        <w:rPr>
          <w:rFonts w:ascii="Times New Roman" w:eastAsia="Times New Roman" w:hAnsi="Times New Roman"/>
          <w:sz w:val="20"/>
          <w:szCs w:val="20"/>
        </w:rPr>
        <w:t>18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767796">
        <w:rPr>
          <w:rFonts w:ascii="Times New Roman" w:eastAsia="Times New Roman" w:hAnsi="Times New Roman"/>
          <w:color w:val="000000"/>
          <w:sz w:val="20"/>
          <w:szCs w:val="20"/>
        </w:rPr>
        <w:t>января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67796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DF02AE">
        <w:rPr>
          <w:rFonts w:ascii="Times New Roman" w:eastAsia="Times New Roman" w:hAnsi="Times New Roman"/>
          <w:b/>
          <w:sz w:val="20"/>
          <w:szCs w:val="20"/>
        </w:rPr>
        <w:t>А-ТУР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8D7C69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767796">
        <w:rPr>
          <w:rFonts w:ascii="Times New Roman" w:eastAsia="Times New Roman" w:hAnsi="Times New Roman"/>
          <w:sz w:val="20"/>
          <w:szCs w:val="20"/>
        </w:rPr>
        <w:t>18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767796">
        <w:rPr>
          <w:rFonts w:ascii="Times New Roman" w:eastAsia="Times New Roman" w:hAnsi="Times New Roman"/>
          <w:sz w:val="20"/>
          <w:szCs w:val="20"/>
        </w:rPr>
        <w:t>января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767796">
        <w:rPr>
          <w:rFonts w:ascii="Times New Roman" w:eastAsia="Times New Roman" w:hAnsi="Times New Roman"/>
          <w:sz w:val="20"/>
          <w:szCs w:val="20"/>
        </w:rPr>
        <w:t>30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767796">
        <w:rPr>
          <w:rFonts w:ascii="Times New Roman" w:eastAsia="Times New Roman" w:hAnsi="Times New Roman"/>
          <w:sz w:val="20"/>
          <w:szCs w:val="20"/>
        </w:rPr>
        <w:t>апреля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>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76779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18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1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4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взимается дополнительная комиссия 1</w:t>
      </w:r>
      <w:proofErr w:type="gram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%  от</w:t>
      </w:r>
      <w:proofErr w:type="gram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 агентского вознаграждения в счет оплаты </w:t>
      </w:r>
      <w:proofErr w:type="spell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эквайринга</w:t>
      </w:r>
      <w:proofErr w:type="spell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</w:p>
    <w:p w:rsidR="00D52F83" w:rsidRPr="00D52F83" w:rsidRDefault="00D52F83" w:rsidP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D52F83" w:rsidRPr="00C40976" w:rsidRDefault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«А-ТУР»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8C5D2F" w:rsidRPr="008C5D2F">
              <w:rPr>
                <w:rFonts w:ascii="Times New Roman" w:eastAsia="Times New Roman" w:hAnsi="Times New Roman"/>
                <w:sz w:val="20"/>
                <w:szCs w:val="20"/>
              </w:rPr>
              <w:t>115280, город Москва, ул. Ленинская Слобода, дом 26, этаж 5, помещение XXXII-166, комната 1, офис 47</w:t>
            </w:r>
            <w:bookmarkStart w:id="0" w:name="_GoBack"/>
            <w:bookmarkEnd w:id="0"/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1207700096416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9706005279</w:t>
            </w:r>
            <w:proofErr w:type="gramEnd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</w:t>
            </w:r>
            <w:r w:rsidR="008C5D2F"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772501001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40702810838000103969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9C26DA" w:rsidRPr="008C5D2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9C26DA" w:rsidRPr="008C5D2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C5D2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8C5D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8C5D2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8C5D2F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8C5D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8C5D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8C5D2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@</w:t>
              </w:r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r w:rsidRPr="008C5D2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8C5D2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13100F"/>
    <w:rsid w:val="001F667E"/>
    <w:rsid w:val="006C608F"/>
    <w:rsid w:val="00767796"/>
    <w:rsid w:val="00802296"/>
    <w:rsid w:val="008C5D2F"/>
    <w:rsid w:val="008D7C69"/>
    <w:rsid w:val="009C26DA"/>
    <w:rsid w:val="00B435CA"/>
    <w:rsid w:val="00C40976"/>
    <w:rsid w:val="00D52F83"/>
    <w:rsid w:val="00DF02AE"/>
    <w:rsid w:val="00E331A3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Шамсуллина Елена</cp:lastModifiedBy>
  <cp:revision>14</cp:revision>
  <dcterms:created xsi:type="dcterms:W3CDTF">2020-10-13T12:11:00Z</dcterms:created>
  <dcterms:modified xsi:type="dcterms:W3CDTF">2022-04-29T10:43:00Z</dcterms:modified>
</cp:coreProperties>
</file>