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60D16" w14:textId="47F32FCC" w:rsidR="005F2A5A" w:rsidRPr="005F2A5A" w:rsidRDefault="005F2A5A" w:rsidP="005F2A5A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</w:pPr>
      <w:r w:rsidRPr="005F2A5A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 xml:space="preserve">Памятка туриста по </w:t>
      </w:r>
      <w:r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Калининградской</w:t>
      </w:r>
      <w:r w:rsidRPr="005F2A5A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 xml:space="preserve"> области</w:t>
      </w:r>
    </w:p>
    <w:p w14:paraId="3616E96F" w14:textId="77777777" w:rsidR="005F2A5A" w:rsidRDefault="005F2A5A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</w:pPr>
    </w:p>
    <w:p w14:paraId="2863C308" w14:textId="6F4E9E2C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Калининградская область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 – самый западный регион России. Отделенный от остальной части страны, омываемый суровым Балтийским морем, он совсем не похож на другие регионы. Только здесь можно увидеть танцующий лес с принявшими причудливые формы стволами сосен, многокилометровые пляжи с цепочками высоких белесых дюн и янтарные карьеры. Здесь в лютеранских кирхах и готических соборах звучит русская речь, а в многовековых фортах и бункерах размещаются музеи.</w:t>
      </w:r>
    </w:p>
    <w:p w14:paraId="163DDCC8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Калининградская область одинаково привлекательна для экскурсионного и оздоровительного туризма, пляжного и активного отдыха. Регион буквально оплетают многочисленные туристические маршруты, связывающие старинные немецкие городки и памятники истории. На морском побережье стоят курорты Светлогорск и Зеленоградск, где на протяжении двух столетий отпускаются леченые ванны и грязевые обертывания, а море омывает мелкий кварцевый песок, на который бросают тень шезлонги.</w:t>
      </w:r>
    </w:p>
    <w:p w14:paraId="5E4B9416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География</w:t>
      </w:r>
    </w:p>
    <w:p w14:paraId="147CE903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Калининградская область – самый западный регион России, расположенный в Центральной Европе. На юге область граничит с Польшей, на севере и востоке – с Литвой, а с запада омывается водами Балтийского моря. Регион является </w:t>
      </w:r>
      <w:proofErr w:type="spellStart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полуэксклавом</w:t>
      </w:r>
      <w:proofErr w:type="spellEnd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, соединяясь с остальной частью страны только водными путями.</w:t>
      </w:r>
    </w:p>
    <w:p w14:paraId="1703C37A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Рельеф Калининградской области преимущественно равнинный и низменный, с грядами невысоких холмов. Самая высокая точка региона расположена на востоке области, в районе </w:t>
      </w:r>
      <w:proofErr w:type="spellStart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Виштынецкой</w:t>
      </w:r>
      <w:proofErr w:type="spellEnd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возвышенности, достигающей 230 метров. На западе располагаются низменные участки суши – польдеры, затопляемые морскими водами. На севере региона находится уникальный природный объект – песчаная Куршская коса, на 98 км протянувшаяся в сторону Литвы. Регион обладает развитой гидрографической сетью – по территории области несут воды более 140 больших и малых рек. Крупнейшими водными артериями являются Неман и Преголя.</w:t>
      </w:r>
    </w:p>
    <w:p w14:paraId="066ED952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Береговая линия Калининградской области сильно изрезана бухтами и мелководными лагунами. В их число входят Калининградский и Куршский заливы, отделенные от моря узкими перешейками. К кромке Балтийского моря область подходит широкими песчаными пляжами, устланными мелким кварцевым песком, формирующим дюны, Максимального размера дюны достигают на Куршской косе, где их высота часто приближается к отметке в 60 метров.</w:t>
      </w:r>
    </w:p>
    <w:p w14:paraId="6593C287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Растительный мир Калининградской области – густые сосновые леса, обрамляющие песчаные пляжи, дубравы и березняки, ольховые леса в болотистых низинах. В садах и парках области растут тюльпанное дерево, тополь канадский, бархат амурский и магнолия.</w:t>
      </w:r>
    </w:p>
    <w:p w14:paraId="709AA788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Климат</w:t>
      </w:r>
    </w:p>
    <w:p w14:paraId="7819FB39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Климат Калининградской области переходный от морского к умеренно-континентальному. Климат характеризуется отсутствием резких температурных перепадов, высокой влажностью, преобладанием пасмурной погоды. На климатические условия оказывают влияние воздушные массы с Атлантического океана и близость незамерзающего Балтийского моря.</w:t>
      </w:r>
    </w:p>
    <w:p w14:paraId="17C7AC6D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Зима в Калининградской области мягкая, влажная. Средняя температура в январе-феврале составляет -1,5°С. Для сезона характерно большое количество осадков в виде снега и дождя.</w:t>
      </w:r>
    </w:p>
    <w:p w14:paraId="622E88AB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Весна затяжная, поздняя. По-весеннему теплая погода устанавливается только к маю. Для сезона характерны кратковременные, но частые дожди.</w:t>
      </w:r>
    </w:p>
    <w:p w14:paraId="2E3DF55E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Лето прохладное. Средняя температура самого теплого месяца, июля, составляет 17-18°С. Могут наблюдаться как затяжные периоды прохладной и дождливой погоды, так и периоды с температурой до 30°С.</w:t>
      </w:r>
    </w:p>
    <w:p w14:paraId="19FAEA8C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Среднегодовое количество осадков – 800-900 мм в год. Наибольшее их количество приходится на июль-август в виде краткосрочных дождей и гроз. В холодное время года часты туманы.</w:t>
      </w:r>
    </w:p>
    <w:p w14:paraId="4A04B6B4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lastRenderedPageBreak/>
        <w:t>Купальный сезон на курортах Калининградской области длится с июня по август. В этот период воды Балтийского моря прогреваются до 18-22°С.</w:t>
      </w:r>
    </w:p>
    <w:p w14:paraId="633C9F9A" w14:textId="77777777" w:rsidR="00715DAA" w:rsidRDefault="00715DAA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</w:pPr>
    </w:p>
    <w:p w14:paraId="31E1F9EC" w14:textId="2B1BC40B" w:rsidR="00D060B2" w:rsidRPr="000365C3" w:rsidRDefault="00C818B6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Часовой пояс</w:t>
      </w:r>
    </w:p>
    <w:p w14:paraId="453DA71B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Калининградская область живет по часовому поясу UTC+2. Время отстает от Московского на 1 час.</w:t>
      </w:r>
    </w:p>
    <w:p w14:paraId="69407E83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Население</w:t>
      </w:r>
    </w:p>
    <w:p w14:paraId="6A426145" w14:textId="0867E5D2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Подавляющее большинство жителей региона – русские, также в области проживают украинцы, белорусы, литовцы, армяне и немцы.</w:t>
      </w:r>
    </w:p>
    <w:p w14:paraId="0F9A93AC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Виды туризма</w:t>
      </w:r>
    </w:p>
    <w:p w14:paraId="381FEDC6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В Калининградской области в равной степени развит такие туристические направления как экскурсионный туризм, санаторно-курортное лечение, пляжный отдых.</w:t>
      </w:r>
    </w:p>
    <w:p w14:paraId="3BF198ED" w14:textId="75B2FC10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bCs/>
          <w:color w:val="171717"/>
          <w:sz w:val="21"/>
          <w:szCs w:val="21"/>
          <w:u w:val="single"/>
          <w:lang w:eastAsia="ja-JP"/>
        </w:rPr>
        <w:t>Экскурсионный туризм</w:t>
      </w: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 xml:space="preserve">. 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Калининградская область – это кусочек Восточной Пруссии, бывшие немецкие курорты </w:t>
      </w:r>
      <w:proofErr w:type="spellStart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Кранц</w:t>
      </w:r>
      <w:proofErr w:type="spellEnd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</w:t>
      </w:r>
      <w:r w:rsidR="00A815A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(г. Зеленоградск) 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и </w:t>
      </w:r>
      <w:proofErr w:type="spellStart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Раушен</w:t>
      </w:r>
      <w:proofErr w:type="spellEnd"/>
      <w:r w:rsidR="00A815A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(г. Светлогорск)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, знаменитый город Кенигсберг</w:t>
      </w:r>
      <w:r w:rsidR="00A815A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(</w:t>
      </w:r>
      <w:proofErr w:type="spellStart"/>
      <w:r w:rsidR="00A815A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г.Калининград</w:t>
      </w:r>
      <w:proofErr w:type="spellEnd"/>
      <w:r w:rsidR="00A815A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)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. Здесь сохранились шедевры немецкой готики – старинные католические соборы, средневековые замки и крепости, югендстиль на улицах Светлогорска и Зеленогорска, необычные памятники и исторические комплексы. Конкуренцию архитектурным памятникам составляют природные красоты Калининградской области – знаменитая Куршская коса, объявленная национальным парком, с танцующим лесом и цепочкой белесых дюн.</w:t>
      </w:r>
    </w:p>
    <w:p w14:paraId="3E848753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По территории Калининградской области пролегает множество экскурсионных маршрутов – пеших, однодневных и многодневных автобусных туров. Обязательными пунктами в путешествиях по региону являются многочисленные музеи, в том числе Музей Янтаря, форты, бункеры и укрепления разных эпох, этнографические и археологические комплексы.</w:t>
      </w:r>
    </w:p>
    <w:p w14:paraId="7D486313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bCs/>
          <w:color w:val="171717"/>
          <w:sz w:val="21"/>
          <w:szCs w:val="21"/>
          <w:u w:val="single"/>
          <w:lang w:eastAsia="ja-JP"/>
        </w:rPr>
        <w:t>Санаторно-курортное лечение</w:t>
      </w: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 xml:space="preserve">. 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Калининградская область обладает богатым наследием в области курортного лечения. Более двух веков на берегах Балтийского моря отпускаются лечебные морские ванны и обертывания с применением местных торфяных грязей. Природными лечебными факторами региона являются также морской климат, наличие минеральных вод и песчаные пляжи, позволяющие проводить </w:t>
      </w:r>
      <w:proofErr w:type="spellStart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псаммотерапию</w:t>
      </w:r>
      <w:proofErr w:type="spellEnd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.</w:t>
      </w:r>
    </w:p>
    <w:p w14:paraId="5D0DCDA1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Два крупнейших курорта региона Светлогорск и Зеленоградск, еще во времена принадлежности к Восточной Пруссии пользовались популярностью, а сегодня имеют статус курортов федерального значения.</w:t>
      </w:r>
    </w:p>
    <w:p w14:paraId="759691E5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В Калининградской области действует целая сеть санаторно-курортных учреждений, имеются променады для оздоровительных прогулок вдоль моря, курортные парки и спортивные площадки. Богатый опыт курортного лечения болезней органов дыхания, нервной системы и опорно-двигательного аппарата сделал Калининградскую область популярным местом оздоровительного туризма не только у россиян, но и у жителей европейских государств.</w:t>
      </w:r>
    </w:p>
    <w:p w14:paraId="2C67FA6D" w14:textId="7C42401E" w:rsidR="00D060B2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bCs/>
          <w:color w:val="171717"/>
          <w:sz w:val="21"/>
          <w:szCs w:val="21"/>
          <w:u w:val="single"/>
          <w:lang w:eastAsia="ja-JP"/>
        </w:rPr>
        <w:t>Пляжный отдых</w:t>
      </w: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 xml:space="preserve">. 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Вдоль всего побережья Калининградской области протянулась широкая полоса пляжей, устланных мелким кварцевым песком. Наиболее популярными местами отдыха являются пляжи Балтийска, Зеленоградска, Куршской косы и Янтарного. </w:t>
      </w:r>
    </w:p>
    <w:p w14:paraId="12A72AE2" w14:textId="77777777" w:rsidR="002C084F" w:rsidRDefault="002C084F" w:rsidP="002C084F">
      <w:pPr>
        <w:shd w:val="clear" w:color="auto" w:fill="FFFFFF"/>
        <w:spacing w:after="150" w:line="240" w:lineRule="auto"/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</w:pPr>
    </w:p>
    <w:p w14:paraId="42D78D25" w14:textId="0E1D3C83" w:rsidR="002C084F" w:rsidRPr="002C084F" w:rsidRDefault="002C084F" w:rsidP="002C084F">
      <w:pPr>
        <w:shd w:val="clear" w:color="auto" w:fill="FFFFFF"/>
        <w:spacing w:after="150" w:line="240" w:lineRule="auto"/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</w:pPr>
      <w:r w:rsidRPr="002C084F"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  <w:t>Что взять с собой?</w:t>
      </w:r>
    </w:p>
    <w:p w14:paraId="624E8D7F" w14:textId="50E7260D" w:rsidR="002C084F" w:rsidRPr="002C084F" w:rsidRDefault="002C084F" w:rsidP="002C084F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Одежда:</w:t>
      </w:r>
      <w:r w:rsidRPr="002C084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Даже летом — ветровка/дождевик, зонт, теплый свитер или </w:t>
      </w:r>
      <w:proofErr w:type="spellStart"/>
      <w:r w:rsidRPr="002C084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флис</w:t>
      </w:r>
      <w:proofErr w:type="spellEnd"/>
      <w:r w:rsidRPr="002C084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. Обувь удобная, непромокаемая.</w:t>
      </w:r>
    </w:p>
    <w:p w14:paraId="7A971ECB" w14:textId="7E767E24" w:rsidR="002C084F" w:rsidRPr="002C084F" w:rsidRDefault="002C084F" w:rsidP="002C084F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Аптечка:</w:t>
      </w:r>
      <w:r w:rsidRPr="002C084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Пластырь, средства от простуды (из-за ветра и влажности легко заболеть)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и др</w:t>
      </w:r>
      <w:r w:rsidRPr="002C084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.</w:t>
      </w:r>
    </w:p>
    <w:p w14:paraId="128553E6" w14:textId="608B92DB" w:rsidR="002C084F" w:rsidRPr="002C084F" w:rsidRDefault="002C084F" w:rsidP="002C084F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 xml:space="preserve">Документы: </w:t>
      </w:r>
      <w:r w:rsidRPr="002C084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Паспорт (внутренний и загран</w:t>
      </w:r>
      <w:r w:rsidR="00715DAA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паспорт, если проезд через Литву</w:t>
      </w:r>
      <w:r w:rsidRPr="002C084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), полис ОМС, водительские права.</w:t>
      </w:r>
    </w:p>
    <w:p w14:paraId="14A2B836" w14:textId="397C00CD" w:rsidR="002C084F" w:rsidRPr="000365C3" w:rsidRDefault="002C084F" w:rsidP="002C084F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lastRenderedPageBreak/>
        <w:t xml:space="preserve">Для пляжа: </w:t>
      </w:r>
      <w:r w:rsidRPr="002C084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Купальник, полотенце. Плед или плед-коврик — на балтийских пляжах часто дует ветер.</w:t>
      </w:r>
    </w:p>
    <w:p w14:paraId="1E6DEA53" w14:textId="77777777" w:rsidR="002C084F" w:rsidRDefault="002C084F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</w:pPr>
    </w:p>
    <w:p w14:paraId="15B8159A" w14:textId="6537881F" w:rsidR="00D45B6C" w:rsidRPr="000365C3" w:rsidRDefault="00D45B6C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  <w:t>Правила безопасности и особенности.</w:t>
      </w:r>
    </w:p>
    <w:p w14:paraId="52216473" w14:textId="3A35191F" w:rsidR="00D45B6C" w:rsidRPr="000365C3" w:rsidRDefault="00D45B6C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Природа: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Балтийское море часто холодное, с сильными течениями. Купайтесь только в оборудованных местах.</w:t>
      </w:r>
    </w:p>
    <w:p w14:paraId="66176FC2" w14:textId="22119D78" w:rsidR="00D45B6C" w:rsidRPr="000365C3" w:rsidRDefault="00D45B6C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Погода: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Может меняться несколько раз за день. Всегда проверяйте прогноз перед выездом.</w:t>
      </w:r>
    </w:p>
    <w:p w14:paraId="2C275978" w14:textId="18D2CAF4" w:rsidR="00D45B6C" w:rsidRPr="000365C3" w:rsidRDefault="00D45B6C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Транспорт: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Для поездок по области лучше арендовать автомобиль. Это даст максимальную свободу. Общественный транспорт (электрички, автобусы) ходит, но расписание стоит уточнять.</w:t>
      </w:r>
    </w:p>
    <w:p w14:paraId="3212720A" w14:textId="0C68AE35" w:rsidR="00D45B6C" w:rsidRPr="000365C3" w:rsidRDefault="00D45B6C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715DAA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Покупка янтаря: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Покупайте сувениры из янтаря в официальных магазинах и сохраняйте чеки. Запрещено самостоятельно добывать янтарь на побережье (особенно с помощью инструментов</w:t>
      </w:r>
      <w:r w:rsidR="00715DAA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)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.</w:t>
      </w:r>
    </w:p>
    <w:p w14:paraId="60B7AF9F" w14:textId="77777777" w:rsidR="00FD556F" w:rsidRPr="000365C3" w:rsidRDefault="00FD556F" w:rsidP="00FD556F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Правила въезда в Калининградскую область:</w:t>
      </w:r>
    </w:p>
    <w:p w14:paraId="6C18AEB5" w14:textId="39CBB474" w:rsidR="00D060B2" w:rsidRPr="00C41E21" w:rsidRDefault="00FD556F" w:rsidP="00C41E21">
      <w:pPr>
        <w:shd w:val="clear" w:color="auto" w:fill="FFFFFF"/>
        <w:spacing w:after="150" w:line="240" w:lineRule="auto"/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br/>
      </w:r>
      <w:r w:rsidR="00D060B2" w:rsidRPr="00C41E21"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  <w:t>Документы для проезда в Калининградскую область:</w:t>
      </w:r>
    </w:p>
    <w:p w14:paraId="3A104AC1" w14:textId="5F873D06" w:rsidR="003769EE" w:rsidRDefault="003769EE" w:rsidP="003769EE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При а</w:t>
      </w:r>
      <w:r w:rsidRPr="003769EE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виа</w:t>
      </w:r>
      <w:r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перелете</w:t>
      </w:r>
      <w:r w:rsidRPr="003769EE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: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</w:t>
      </w:r>
    </w:p>
    <w:p w14:paraId="05936273" w14:textId="338AC909" w:rsidR="00FE295F" w:rsidRDefault="00FE295F" w:rsidP="003769EE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билет</w:t>
      </w:r>
      <w:r w:rsidR="00501A96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ы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;</w:t>
      </w:r>
    </w:p>
    <w:p w14:paraId="5145A747" w14:textId="30C4B653" w:rsidR="00F82B8D" w:rsidRDefault="003769EE" w:rsidP="003769EE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о</w:t>
      </w: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бщегражданский российский паспорт</w:t>
      </w:r>
      <w:r w:rsidR="00F82B8D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;</w:t>
      </w:r>
    </w:p>
    <w:p w14:paraId="401EC064" w14:textId="368CC3F0" w:rsidR="003769EE" w:rsidRDefault="003769EE" w:rsidP="003769EE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свидетельство о рождении (для ребенка до 14 лет)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;</w:t>
      </w:r>
    </w:p>
    <w:p w14:paraId="13716C57" w14:textId="76C78D9F" w:rsidR="003769EE" w:rsidRPr="003769EE" w:rsidRDefault="003769EE" w:rsidP="003769EE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полис ОМС.</w:t>
      </w:r>
    </w:p>
    <w:p w14:paraId="22EFB63C" w14:textId="66DA0B53" w:rsidR="003769EE" w:rsidRDefault="003769EE" w:rsidP="003769EE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</w:pPr>
      <w:r w:rsidRPr="003769EE"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  <w:t>При проезде поездом:</w:t>
      </w:r>
    </w:p>
    <w:p w14:paraId="3B1B492F" w14:textId="6E4F2ACE" w:rsidR="00FE295F" w:rsidRDefault="00FE295F" w:rsidP="003769EE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билет</w:t>
      </w:r>
      <w:r w:rsidR="00501A96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ы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;</w:t>
      </w:r>
    </w:p>
    <w:p w14:paraId="33931132" w14:textId="4F5F688F" w:rsidR="00FE295F" w:rsidRDefault="003769EE" w:rsidP="00080F79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заграничный паспорт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;</w:t>
      </w:r>
      <w:r w:rsidR="00FE295F" w:rsidRPr="00FE295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</w:t>
      </w:r>
    </w:p>
    <w:p w14:paraId="1A3B16FC" w14:textId="0C1A410B" w:rsidR="00501A96" w:rsidRDefault="00501A96" w:rsidP="00501A96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д</w:t>
      </w:r>
      <w:r w:rsidRPr="00501A96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етям в возрасте до 14 лет оформляется электронные проездные документы на основани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и заграничного паспорта ребенка;</w:t>
      </w:r>
    </w:p>
    <w:p w14:paraId="78C5E83E" w14:textId="6B5A6CAD" w:rsidR="00FE295F" w:rsidRDefault="00FE295F" w:rsidP="00FE295F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д</w:t>
      </w:r>
      <w:r w:rsidRPr="00FE295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етям до 18 лет в сопровождении сопровождающих (не законных представителей) необходима нотариально за</w:t>
      </w:r>
      <w:r w:rsidR="00501A96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веренная доверенность родителей;</w:t>
      </w:r>
    </w:p>
    <w:p w14:paraId="543976C0" w14:textId="6593A662" w:rsidR="003769EE" w:rsidRDefault="003769EE" w:rsidP="003769EE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транзитная упрощенная литовская виза (оформляется при бронировании билетов на поезд)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или</w:t>
      </w:r>
      <w:r w:rsidRPr="003769EE">
        <w:t xml:space="preserve"> </w:t>
      </w: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действующ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ая</w:t>
      </w: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Шенгенс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кая</w:t>
      </w: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визой или друг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ой</w:t>
      </w: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документом, предоставляющи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й</w:t>
      </w: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право на прибытие в Шенгенскую зону</w:t>
      </w: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;</w:t>
      </w:r>
    </w:p>
    <w:p w14:paraId="54EC9A0C" w14:textId="257FF242" w:rsidR="00F82B8D" w:rsidRPr="00F82B8D" w:rsidRDefault="003769EE" w:rsidP="00F82B8D">
      <w:pPr>
        <w:pStyle w:val="a6"/>
        <w:numPr>
          <w:ilvl w:val="0"/>
          <w:numId w:val="3"/>
        </w:numPr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F82B8D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общегражданский российский паспорт</w:t>
      </w:r>
      <w:r w:rsidR="00FE295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– </w:t>
      </w:r>
      <w:r w:rsidR="00FE295F"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для заселения в отель</w:t>
      </w:r>
      <w:r w:rsidR="00F82B8D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.</w:t>
      </w:r>
      <w:r w:rsidRPr="00F82B8D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</w:t>
      </w:r>
      <w:r w:rsidR="00F82B8D" w:rsidRPr="00F82B8D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Заселение в отель граждан РФ по заграничному паспорту не производится!</w:t>
      </w:r>
    </w:p>
    <w:p w14:paraId="00189F65" w14:textId="440B8277" w:rsidR="003769EE" w:rsidRPr="003769EE" w:rsidRDefault="003769EE" w:rsidP="003769EE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u w:val="single"/>
          <w:lang w:eastAsia="ja-JP"/>
        </w:rPr>
      </w:pP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свидетельство о рождении (для ребенка до 14 лет) – для заселения в отель. Заселение в отель граждан РФ по заграничному паспорту не производится!</w:t>
      </w:r>
    </w:p>
    <w:p w14:paraId="01560F90" w14:textId="2C07684F" w:rsidR="003769EE" w:rsidRDefault="003769EE" w:rsidP="003769EE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3769EE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полис ОМС.</w:t>
      </w:r>
    </w:p>
    <w:p w14:paraId="33395A91" w14:textId="4753492D" w:rsidR="00FE295F" w:rsidRPr="00FE295F" w:rsidRDefault="00080F79" w:rsidP="00FE295F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Уточненный сп</w:t>
      </w:r>
      <w:r w:rsidR="00FE295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исок документов уточняйте в </w:t>
      </w:r>
      <w:proofErr w:type="spellStart"/>
      <w:r w:rsidR="00FE295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жд</w:t>
      </w:r>
      <w:proofErr w:type="spellEnd"/>
      <w:r w:rsidR="00FE295F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кассах и у авиакомпаний.</w:t>
      </w:r>
    </w:p>
    <w:p w14:paraId="57BB77BE" w14:textId="77777777" w:rsidR="00D060B2" w:rsidRPr="00C41E21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C41E21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Провоз лекарственных препаратов через территорию Литвы:</w:t>
      </w:r>
      <w:r w:rsidRPr="00C41E21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br/>
      </w:r>
      <w:r w:rsidRPr="00C41E21">
        <w:rPr>
          <w:rFonts w:ascii="Calibri" w:eastAsia="Times New Roman" w:hAnsi="Calibri" w:cs="Arial"/>
          <w:bCs/>
          <w:color w:val="171717"/>
          <w:sz w:val="21"/>
          <w:szCs w:val="21"/>
          <w:lang w:eastAsia="ja-JP"/>
        </w:rPr>
        <w:t>*С сентября 2005 года таможенной службой Литовской Республики ужесточен порядок провоза лекарственных препаратов через территорию страны.</w:t>
      </w:r>
      <w:r w:rsidRPr="00C41E21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br/>
      </w:r>
      <w:r w:rsidRPr="00C41E21">
        <w:rPr>
          <w:rFonts w:ascii="Calibri" w:eastAsia="Times New Roman" w:hAnsi="Calibri" w:cs="Arial"/>
          <w:bCs/>
          <w:color w:val="171717"/>
          <w:sz w:val="21"/>
          <w:szCs w:val="21"/>
          <w:lang w:eastAsia="ja-JP"/>
        </w:rPr>
        <w:t>В этой связи ОАО "РЖД" рекомендует гражданам России, отправляющимся в поездку транзитом через территорию Литвы, обратить внимание на перечень лекарственных средств, разрешенных к провозу через территорию республики.</w:t>
      </w:r>
      <w:r w:rsidRPr="00C41E21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br/>
      </w:r>
      <w:r w:rsidRPr="00C41E21">
        <w:rPr>
          <w:rFonts w:ascii="Calibri" w:eastAsia="Times New Roman" w:hAnsi="Calibri" w:cs="Arial"/>
          <w:bCs/>
          <w:color w:val="171717"/>
          <w:sz w:val="21"/>
          <w:szCs w:val="21"/>
          <w:lang w:eastAsia="ja-JP"/>
        </w:rPr>
        <w:t>За более подробной информацией рекомендуем обращаться в дипломатические представительства Литовской Республики.</w:t>
      </w:r>
    </w:p>
    <w:p w14:paraId="0B248E88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Обмен валют</w:t>
      </w:r>
    </w:p>
    <w:p w14:paraId="147CA291" w14:textId="612B1BE9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Удобней всего производить обмен валюты в банках и обменных пунктах. Информацию о курсах валют можно получить по справочному телефону </w:t>
      </w:r>
      <w:r w:rsidR="00D45B6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8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(4012)39-39-39</w:t>
      </w:r>
    </w:p>
    <w:p w14:paraId="2DA67C8D" w14:textId="77777777" w:rsidR="00715DAA" w:rsidRPr="000365C3" w:rsidRDefault="00715DAA" w:rsidP="00715DAA">
      <w:pPr>
        <w:shd w:val="clear" w:color="auto" w:fill="FFFFFF"/>
        <w:spacing w:after="150" w:line="240" w:lineRule="auto"/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color w:val="171717"/>
          <w:sz w:val="21"/>
          <w:szCs w:val="21"/>
          <w:lang w:eastAsia="ja-JP"/>
        </w:rPr>
        <w:t>Сувениры и подарки.</w:t>
      </w:r>
    </w:p>
    <w:p w14:paraId="670507F5" w14:textId="77777777" w:rsidR="00715DAA" w:rsidRPr="000365C3" w:rsidRDefault="00715DAA" w:rsidP="00715DAA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lastRenderedPageBreak/>
        <w:t>Янтарь: Украшения, часы, картины, предметы интерьера. Главный сувенир.</w:t>
      </w:r>
    </w:p>
    <w:p w14:paraId="470F40EF" w14:textId="77777777" w:rsidR="00715DAA" w:rsidRPr="000365C3" w:rsidRDefault="00715DAA" w:rsidP="00715DAA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Марципан и изделия из него.</w:t>
      </w:r>
    </w:p>
    <w:p w14:paraId="2F3ADF20" w14:textId="77777777" w:rsidR="00715DAA" w:rsidRPr="000365C3" w:rsidRDefault="00715DAA" w:rsidP="00715DAA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Еда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: Кёнигсбергский мармелад, местный сыр, шпроты.</w:t>
      </w:r>
    </w:p>
    <w:p w14:paraId="008EA15A" w14:textId="77777777" w:rsidR="00715DAA" w:rsidRPr="000365C3" w:rsidRDefault="00715DAA" w:rsidP="00715DAA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Алкоголь: Настойка «Старый Кёнигсберг», местное пиво.</w:t>
      </w:r>
    </w:p>
    <w:p w14:paraId="7AD09B2F" w14:textId="77777777" w:rsidR="00715DAA" w:rsidRPr="000365C3" w:rsidRDefault="00715DAA" w:rsidP="00715DAA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Магниты и открытки с видами и символикой.</w:t>
      </w:r>
    </w:p>
    <w:p w14:paraId="244C5B82" w14:textId="77777777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b/>
          <w:bCs/>
          <w:color w:val="171717"/>
          <w:sz w:val="21"/>
          <w:szCs w:val="21"/>
          <w:lang w:eastAsia="ja-JP"/>
        </w:rPr>
        <w:t>Важные телефоны</w:t>
      </w:r>
    </w:p>
    <w:p w14:paraId="6EB19357" w14:textId="11A73D6B" w:rsidR="00D45B6C" w:rsidRPr="000365C3" w:rsidRDefault="00D45B6C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Единый номер служб экстренного реагирования (пожарной охраны, МЧС, полиции, скорой помощи, газовой службы) - 112</w:t>
      </w:r>
    </w:p>
    <w:p w14:paraId="1C929AF5" w14:textId="37034F48" w:rsidR="00D45B6C" w:rsidRPr="000365C3" w:rsidRDefault="00D45B6C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Единый телефон пожарных и спасателей</w:t>
      </w:r>
      <w:r w:rsidR="00D03E7E" w:rsidRPr="00E32CB9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- 101</w:t>
      </w:r>
    </w:p>
    <w:p w14:paraId="3F4F6D30" w14:textId="1CB72272" w:rsidR="00D45B6C" w:rsidRPr="000365C3" w:rsidRDefault="00D45B6C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Полиция - 102</w:t>
      </w:r>
    </w:p>
    <w:p w14:paraId="651CAF84" w14:textId="44E4B2B0" w:rsidR="00D45B6C" w:rsidRPr="000365C3" w:rsidRDefault="00D45B6C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Скорая помощь - 103</w:t>
      </w:r>
    </w:p>
    <w:p w14:paraId="07392236" w14:textId="49F35579" w:rsidR="00D45B6C" w:rsidRPr="000365C3" w:rsidRDefault="00D45B6C" w:rsidP="00D45B6C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Аварийная газовая служба - 104</w:t>
      </w:r>
    </w:p>
    <w:p w14:paraId="75D81EC0" w14:textId="0CA3CB76" w:rsidR="00D45B6C" w:rsidRPr="000365C3" w:rsidRDefault="00D45B6C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Справочная служба</w:t>
      </w:r>
      <w:r w:rsidR="00F90101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- </w:t>
      </w:r>
      <w:bookmarkStart w:id="0" w:name="_GoBack"/>
      <w:bookmarkEnd w:id="0"/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8 (4012) 393-939</w:t>
      </w:r>
    </w:p>
    <w:p w14:paraId="7B5F2C20" w14:textId="64DF6B18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Автовокзал - </w:t>
      </w:r>
      <w:r w:rsidR="00D45B6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8 (4012) 643-635</w:t>
      </w:r>
    </w:p>
    <w:p w14:paraId="0D2CB9BF" w14:textId="700A11AC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Ж/д вокзал - </w:t>
      </w:r>
      <w:r w:rsidR="00D45B6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8(800) 775-00-00</w:t>
      </w:r>
    </w:p>
    <w:p w14:paraId="371E54E4" w14:textId="32F78CAF" w:rsidR="00D45B6C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Аэропорт Храброво </w:t>
      </w:r>
      <w:r w:rsidR="00D45B6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–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</w:t>
      </w:r>
      <w:r w:rsidR="00D45B6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8(4012) 610-610</w:t>
      </w:r>
    </w:p>
    <w:p w14:paraId="3A224683" w14:textId="5DDCF1A9" w:rsidR="00D060B2" w:rsidRPr="000365C3" w:rsidRDefault="00D060B2" w:rsidP="00D060B2">
      <w:pPr>
        <w:shd w:val="clear" w:color="auto" w:fill="FFFFFF"/>
        <w:spacing w:after="150" w:line="240" w:lineRule="auto"/>
        <w:rPr>
          <w:rFonts w:ascii="Calibri" w:eastAsia="Times New Roman" w:hAnsi="Calibri" w:cs="Arial"/>
          <w:color w:val="171717"/>
          <w:sz w:val="21"/>
          <w:szCs w:val="21"/>
          <w:lang w:eastAsia="ja-JP"/>
        </w:rPr>
      </w:pP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Бесплатная справка </w:t>
      </w:r>
      <w:r w:rsidR="00D45B6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–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</w:t>
      </w:r>
      <w:r w:rsidR="00D45B6C"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>8(4012)</w:t>
      </w:r>
      <w:r w:rsidRPr="000365C3">
        <w:rPr>
          <w:rFonts w:ascii="Calibri" w:eastAsia="Times New Roman" w:hAnsi="Calibri" w:cs="Arial"/>
          <w:color w:val="171717"/>
          <w:sz w:val="21"/>
          <w:szCs w:val="21"/>
          <w:lang w:eastAsia="ja-JP"/>
        </w:rPr>
        <w:t xml:space="preserve"> 39-39-39</w:t>
      </w:r>
    </w:p>
    <w:p w14:paraId="10670FFE" w14:textId="77777777" w:rsidR="005F2A5A" w:rsidRPr="005F2A5A" w:rsidRDefault="005F2A5A" w:rsidP="005F2A5A">
      <w:pPr>
        <w:jc w:val="center"/>
        <w:rPr>
          <w:rFonts w:ascii="Calibri" w:hAnsi="Calibri"/>
        </w:rPr>
      </w:pPr>
    </w:p>
    <w:p w14:paraId="14BFF117" w14:textId="5CDD406A" w:rsidR="00A36754" w:rsidRPr="005F2A5A" w:rsidRDefault="005F2A5A" w:rsidP="005F2A5A">
      <w:pPr>
        <w:jc w:val="center"/>
        <w:rPr>
          <w:rFonts w:ascii="Calibri" w:hAnsi="Calibri"/>
          <w:b/>
        </w:rPr>
      </w:pPr>
      <w:r w:rsidRPr="005F2A5A">
        <w:rPr>
          <w:rFonts w:ascii="Calibri" w:hAnsi="Calibri"/>
          <w:b/>
        </w:rPr>
        <w:t>Приятного путешествия!</w:t>
      </w:r>
    </w:p>
    <w:sectPr w:rsidR="00A36754" w:rsidRPr="005F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86C"/>
    <w:multiLevelType w:val="hybridMultilevel"/>
    <w:tmpl w:val="7656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F2B8C"/>
    <w:multiLevelType w:val="hybridMultilevel"/>
    <w:tmpl w:val="12A00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975AC"/>
    <w:multiLevelType w:val="hybridMultilevel"/>
    <w:tmpl w:val="5590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B3134"/>
    <w:multiLevelType w:val="hybridMultilevel"/>
    <w:tmpl w:val="A53E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54"/>
    <w:rsid w:val="000365C3"/>
    <w:rsid w:val="00080F79"/>
    <w:rsid w:val="002C084F"/>
    <w:rsid w:val="003769EE"/>
    <w:rsid w:val="00501A96"/>
    <w:rsid w:val="005F2A5A"/>
    <w:rsid w:val="00715DAA"/>
    <w:rsid w:val="00717407"/>
    <w:rsid w:val="009D252E"/>
    <w:rsid w:val="00A36754"/>
    <w:rsid w:val="00A4566E"/>
    <w:rsid w:val="00A80DC3"/>
    <w:rsid w:val="00A815AC"/>
    <w:rsid w:val="00AF51EF"/>
    <w:rsid w:val="00C41E21"/>
    <w:rsid w:val="00C818B6"/>
    <w:rsid w:val="00D03E7E"/>
    <w:rsid w:val="00D060B2"/>
    <w:rsid w:val="00D45B6C"/>
    <w:rsid w:val="00E012AC"/>
    <w:rsid w:val="00E32CB9"/>
    <w:rsid w:val="00F82B8D"/>
    <w:rsid w:val="00F90101"/>
    <w:rsid w:val="00FD556F"/>
    <w:rsid w:val="00FE0A83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8940"/>
  <w15:chartTrackingRefBased/>
  <w15:docId w15:val="{2E052A2B-119D-4172-8CBE-62228E45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367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75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367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A367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7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Данилкина Эмма</dc:creator>
  <cp:keywords/>
  <dc:description/>
  <cp:lastModifiedBy>Осмоловская Анастасия</cp:lastModifiedBy>
  <cp:revision>15</cp:revision>
  <dcterms:created xsi:type="dcterms:W3CDTF">2025-08-20T14:14:00Z</dcterms:created>
  <dcterms:modified xsi:type="dcterms:W3CDTF">2025-08-29T12:50:00Z</dcterms:modified>
</cp:coreProperties>
</file>