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8E6E5" w14:textId="77777777" w:rsidR="003E7186" w:rsidRPr="003E7186" w:rsidRDefault="003E7186" w:rsidP="003E71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3E7186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Активные маршруты на Южном Урале</w:t>
      </w:r>
    </w:p>
    <w:p w14:paraId="4B8EAD44" w14:textId="77777777" w:rsidR="003E7186" w:rsidRPr="003E7186" w:rsidRDefault="003E7186" w:rsidP="003E7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3E7186">
        <w:rPr>
          <w:rFonts w:ascii="Arial" w:eastAsia="Times New Roman" w:hAnsi="Arial" w:cs="Arial"/>
          <w:color w:val="171717"/>
          <w:sz w:val="21"/>
          <w:szCs w:val="21"/>
          <w:shd w:val="clear" w:color="auto" w:fill="FFFFFF"/>
          <w:lang w:eastAsia="ja-JP"/>
        </w:rPr>
        <w:t>Южный Урал – сокращенное условное название южной части Уральского горного хребта на территории Башкортостана, Челябинской и Оренбургской областей. Природа Урала очень живописна и разнообразна.</w:t>
      </w:r>
      <w:r w:rsidRPr="003E7186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</w:r>
      <w:r w:rsidRPr="003E7186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</w:r>
      <w:r w:rsidRPr="003E7186">
        <w:rPr>
          <w:rFonts w:ascii="Arial" w:eastAsia="Times New Roman" w:hAnsi="Arial" w:cs="Arial"/>
          <w:color w:val="171717"/>
          <w:sz w:val="21"/>
          <w:szCs w:val="21"/>
          <w:shd w:val="clear" w:color="auto" w:fill="FFFFFF"/>
          <w:lang w:eastAsia="ja-JP"/>
        </w:rPr>
        <w:t>Активные маршруты можно разделить на несколько групп по способу передвижения их участников:</w:t>
      </w:r>
      <w:r w:rsidRPr="003E7186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</w:r>
    </w:p>
    <w:p w14:paraId="3B99EDE2" w14:textId="77777777" w:rsidR="003E7186" w:rsidRPr="003E7186" w:rsidRDefault="003E7186" w:rsidP="003E718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3E7186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Конные</w:t>
      </w:r>
    </w:p>
    <w:p w14:paraId="1B47CB53" w14:textId="77777777" w:rsidR="003E7186" w:rsidRPr="003E7186" w:rsidRDefault="003E7186" w:rsidP="003E718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3E7186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Водные</w:t>
      </w:r>
    </w:p>
    <w:p w14:paraId="2C4FE8EC" w14:textId="77777777" w:rsidR="003E7186" w:rsidRPr="003E7186" w:rsidRDefault="003E7186" w:rsidP="003E718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3E7186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Конно-водные</w:t>
      </w:r>
    </w:p>
    <w:p w14:paraId="10A7814D" w14:textId="77777777" w:rsidR="003E7186" w:rsidRPr="003E7186" w:rsidRDefault="003E7186" w:rsidP="003E718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3E7186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Пешеходные</w:t>
      </w:r>
    </w:p>
    <w:p w14:paraId="0518191B" w14:textId="77777777" w:rsidR="003E7186" w:rsidRPr="003E7186" w:rsidRDefault="003E7186" w:rsidP="003E718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3E7186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Комбинированные</w:t>
      </w:r>
    </w:p>
    <w:p w14:paraId="0887C1C8" w14:textId="77777777" w:rsidR="003E7186" w:rsidRPr="003E7186" w:rsidRDefault="003E7186" w:rsidP="003E718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3E7186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Велосипедные</w:t>
      </w:r>
    </w:p>
    <w:p w14:paraId="5B21C622" w14:textId="77777777" w:rsidR="003E7186" w:rsidRPr="003E7186" w:rsidRDefault="003E7186" w:rsidP="003E718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3E7186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Автобусные</w:t>
      </w:r>
    </w:p>
    <w:p w14:paraId="39BAF432" w14:textId="77777777" w:rsidR="003E7186" w:rsidRPr="003E7186" w:rsidRDefault="003E7186" w:rsidP="003E7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3E7186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</w:r>
      <w:r w:rsidRPr="003E7186">
        <w:rPr>
          <w:rFonts w:ascii="Arial" w:eastAsia="Times New Roman" w:hAnsi="Arial" w:cs="Arial"/>
          <w:b/>
          <w:bCs/>
          <w:color w:val="171717"/>
          <w:sz w:val="21"/>
          <w:szCs w:val="21"/>
          <w:shd w:val="clear" w:color="auto" w:fill="FFFFFF"/>
          <w:lang w:eastAsia="ja-JP"/>
        </w:rPr>
        <w:t>ОСОБЕННОСТИ МАРШРУТОВ</w:t>
      </w:r>
      <w:r w:rsidRPr="003E7186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</w:r>
    </w:p>
    <w:p w14:paraId="543706F1" w14:textId="77777777" w:rsidR="003E7186" w:rsidRPr="003E7186" w:rsidRDefault="003E7186" w:rsidP="003E718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3E7186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Многие маршруты проходят в горных районах, где температура воздуха сильно колеблется между дневной и ночной температурами.</w:t>
      </w:r>
    </w:p>
    <w:p w14:paraId="5E123127" w14:textId="77777777" w:rsidR="003E7186" w:rsidRPr="003E7186" w:rsidRDefault="003E7186" w:rsidP="003E718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3E7186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Туристам, нуждающимся в постоянном медицинском наблюдении, путешествовать по маршрутам не рекомендуется;</w:t>
      </w:r>
    </w:p>
    <w:p w14:paraId="7AF48AB1" w14:textId="77777777" w:rsidR="003E7186" w:rsidRPr="003E7186" w:rsidRDefault="003E7186" w:rsidP="003E718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3E7186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Туристам желательно иметь прививку от клещевого энцефалита;</w:t>
      </w:r>
    </w:p>
    <w:p w14:paraId="1279AD3A" w14:textId="77777777" w:rsidR="003E7186" w:rsidRPr="003E7186" w:rsidRDefault="003E7186" w:rsidP="003E718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3E7186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У инструкторов имеется аптечка с набором медикаментов, которые могут пригодиться в походе. Специфические лекарственные средства необходимо взять с собой;</w:t>
      </w:r>
    </w:p>
    <w:p w14:paraId="60F74689" w14:textId="77777777" w:rsidR="003E7186" w:rsidRPr="003E7186" w:rsidRDefault="003E7186" w:rsidP="003E718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3E7186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Туристы на маршруте обязаны выполнять команды инструктора;</w:t>
      </w:r>
    </w:p>
    <w:p w14:paraId="0959E604" w14:textId="77777777" w:rsidR="003E7186" w:rsidRPr="003E7186" w:rsidRDefault="003E7186" w:rsidP="003E718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3E7186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Инструктор имеет право не допустить к участию в маршруте туристов, которые не выполнили требования к личному снаряжению.</w:t>
      </w:r>
    </w:p>
    <w:p w14:paraId="58D9DEAD" w14:textId="77777777" w:rsidR="003E7186" w:rsidRPr="003E7186" w:rsidRDefault="003E7186" w:rsidP="003E718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3E7186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По объективным обстоятельствам (неблагоприятные погодные условия, рекомендации МЧС и пр.) инструктор имеет право самостоятельно изменить направление и график движения маршрута.</w:t>
      </w:r>
    </w:p>
    <w:p w14:paraId="394067AB" w14:textId="77777777" w:rsidR="003E7186" w:rsidRPr="003E7186" w:rsidRDefault="003E7186" w:rsidP="003E718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3E7186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Услуги, предлагаемые на базовых стоянках и не включенные в стоимость тура, оплачиваются дополнительно;</w:t>
      </w:r>
    </w:p>
    <w:p w14:paraId="76D5D645" w14:textId="77777777" w:rsidR="003E7186" w:rsidRPr="003E7186" w:rsidRDefault="003E7186" w:rsidP="003E718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3E7186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На маршрутах предусмотрено трехразовое питание. Приготовление пищи осуществляется туристами под руководством инструкторов на костре, на туристических базах пищу готовит повар.</w:t>
      </w:r>
    </w:p>
    <w:p w14:paraId="048A1C64" w14:textId="77777777" w:rsidR="003E7186" w:rsidRPr="003E7186" w:rsidRDefault="003E7186" w:rsidP="003E718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3E7186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Маленькие дети без сопровождения взрослых к участию в маршрутах не допускаются, скидки детям не предоставляются. Однако многие маршруты делают для детей исключения, причем дети, участвующие в маршруте, обязательно должны иметь хорошую физическую подготовку.</w:t>
      </w:r>
    </w:p>
    <w:p w14:paraId="416FDD9A" w14:textId="77777777" w:rsidR="003E7186" w:rsidRPr="003E7186" w:rsidRDefault="003E7186" w:rsidP="003E7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3E7186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</w:r>
      <w:r w:rsidRPr="003E7186">
        <w:rPr>
          <w:rFonts w:ascii="Arial" w:eastAsia="Times New Roman" w:hAnsi="Arial" w:cs="Arial"/>
          <w:b/>
          <w:bCs/>
          <w:color w:val="171717"/>
          <w:sz w:val="21"/>
          <w:szCs w:val="21"/>
          <w:shd w:val="clear" w:color="auto" w:fill="FFFFFF"/>
          <w:lang w:eastAsia="ja-JP"/>
        </w:rPr>
        <w:t>В СТОИМОСТЬ ВХОДИТ</w:t>
      </w:r>
      <w:r w:rsidRPr="003E7186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</w:r>
    </w:p>
    <w:p w14:paraId="7B953C67" w14:textId="77777777" w:rsidR="003E7186" w:rsidRPr="003E7186" w:rsidRDefault="003E7186" w:rsidP="003E718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3E7186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проживание в 2-,3-,4-местных походных палатках, в т.ч. на базовых стоянках (если в описании маршрута не указано иное);</w:t>
      </w:r>
    </w:p>
    <w:p w14:paraId="273B24FE" w14:textId="77777777" w:rsidR="003E7186" w:rsidRPr="003E7186" w:rsidRDefault="003E7186" w:rsidP="003E718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3E7186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3-разовое питание по программе;</w:t>
      </w:r>
    </w:p>
    <w:p w14:paraId="2306FB91" w14:textId="77777777" w:rsidR="003E7186" w:rsidRPr="003E7186" w:rsidRDefault="003E7186" w:rsidP="003E718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3E7186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страховка, включающая оплату медицинских расходов (оказание первой помощи) и страхование от несчастного случая. Подробная информация об условиях страхования находится в полисе, выдаваемом на группу и хранящемся у инструктора;</w:t>
      </w:r>
    </w:p>
    <w:p w14:paraId="5DEDB49A" w14:textId="77777777" w:rsidR="003E7186" w:rsidRPr="003E7186" w:rsidRDefault="003E7186" w:rsidP="003E718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3E7186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пользование специальным и групповым снаряжением во время активного похода;</w:t>
      </w:r>
    </w:p>
    <w:p w14:paraId="03366A5D" w14:textId="77777777" w:rsidR="003E7186" w:rsidRPr="003E7186" w:rsidRDefault="003E7186" w:rsidP="003E718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3E7186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работа квалифицированных инструкторов;</w:t>
      </w:r>
    </w:p>
    <w:p w14:paraId="599B3345" w14:textId="77777777" w:rsidR="003E7186" w:rsidRPr="003E7186" w:rsidRDefault="003E7186" w:rsidP="003E718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3E7186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переезды по программе;</w:t>
      </w:r>
    </w:p>
    <w:p w14:paraId="320AD4D5" w14:textId="77777777" w:rsidR="003E7186" w:rsidRPr="003E7186" w:rsidRDefault="003E7186" w:rsidP="003E718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3E7186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экскурсии (указывается в программе)</w:t>
      </w:r>
    </w:p>
    <w:p w14:paraId="6493B609" w14:textId="77777777" w:rsidR="003E7186" w:rsidRPr="003E7186" w:rsidRDefault="003E7186" w:rsidP="003E718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3E7186">
        <w:rPr>
          <w:rFonts w:ascii="Arial" w:eastAsia="Times New Roman" w:hAnsi="Arial" w:cs="Arial"/>
          <w:color w:val="171717"/>
          <w:sz w:val="21"/>
          <w:szCs w:val="21"/>
          <w:lang w:eastAsia="ja-JP"/>
        </w:rPr>
        <w:lastRenderedPageBreak/>
        <w:t>посещение бани (указывается в программе)</w:t>
      </w:r>
    </w:p>
    <w:p w14:paraId="11BB5C20" w14:textId="77777777" w:rsidR="003E7186" w:rsidRPr="003E7186" w:rsidRDefault="003E7186" w:rsidP="003E7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3E7186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</w:r>
      <w:r w:rsidRPr="003E7186">
        <w:rPr>
          <w:rFonts w:ascii="Arial" w:eastAsia="Times New Roman" w:hAnsi="Arial" w:cs="Arial"/>
          <w:b/>
          <w:bCs/>
          <w:color w:val="171717"/>
          <w:sz w:val="21"/>
          <w:szCs w:val="21"/>
          <w:shd w:val="clear" w:color="auto" w:fill="FFFFFF"/>
          <w:lang w:eastAsia="ja-JP"/>
        </w:rPr>
        <w:t>ВЗЯТЬ С СОБОЙ</w:t>
      </w:r>
      <w:r w:rsidRPr="003E7186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</w:r>
    </w:p>
    <w:p w14:paraId="5BC9FDD5" w14:textId="77777777" w:rsidR="003E7186" w:rsidRPr="003E7186" w:rsidRDefault="003E7186" w:rsidP="003E718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3E7186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документы: паспорт, свидетельство о рождении (для детей с родителями), медицинский полис ОМС;</w:t>
      </w:r>
    </w:p>
    <w:p w14:paraId="6F1BB5C8" w14:textId="77777777" w:rsidR="003E7186" w:rsidRPr="003E7186" w:rsidRDefault="003E7186" w:rsidP="003E718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3E7186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рюкзак для вещей;</w:t>
      </w:r>
    </w:p>
    <w:p w14:paraId="1519BEF5" w14:textId="77777777" w:rsidR="003E7186" w:rsidRPr="003E7186" w:rsidRDefault="003E7186" w:rsidP="003E718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3E7186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комплект вещей для спортивного отдыха;</w:t>
      </w:r>
    </w:p>
    <w:p w14:paraId="17BF75E1" w14:textId="77777777" w:rsidR="003E7186" w:rsidRPr="003E7186" w:rsidRDefault="003E7186" w:rsidP="003E718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3E7186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теплые вещи (куртка, свитер, брюки, шерстяные носки, теплая шапочка);</w:t>
      </w:r>
    </w:p>
    <w:p w14:paraId="2719E70C" w14:textId="77777777" w:rsidR="003E7186" w:rsidRPr="003E7186" w:rsidRDefault="003E7186" w:rsidP="003E718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3E7186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футболки 2-3 шт., рубашку лёгкую с длинным рукавом, простые носки 3-4 пары, шорты;</w:t>
      </w:r>
    </w:p>
    <w:p w14:paraId="27C17494" w14:textId="77777777" w:rsidR="003E7186" w:rsidRPr="003E7186" w:rsidRDefault="003E7186" w:rsidP="003E718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3E7186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накидку от дождя, водо-ветронепроницаемый костюм с капюшоном;</w:t>
      </w:r>
    </w:p>
    <w:p w14:paraId="43A2149A" w14:textId="77777777" w:rsidR="003E7186" w:rsidRPr="003E7186" w:rsidRDefault="003E7186" w:rsidP="003E718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3E7186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не менее двух пар походной обуви (спортивные ботинки, кроссовки, кеды и пр.);</w:t>
      </w:r>
    </w:p>
    <w:p w14:paraId="3BFD32AF" w14:textId="77777777" w:rsidR="003E7186" w:rsidRPr="003E7186" w:rsidRDefault="003E7186" w:rsidP="003E718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3E7186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легкие тапочки (сланцы);</w:t>
      </w:r>
    </w:p>
    <w:p w14:paraId="7B8E3C23" w14:textId="77777777" w:rsidR="003E7186" w:rsidRPr="003E7186" w:rsidRDefault="003E7186" w:rsidP="003E718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3E7186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х/б перчатки 2 пары;</w:t>
      </w:r>
    </w:p>
    <w:p w14:paraId="1AA5FF61" w14:textId="77777777" w:rsidR="003E7186" w:rsidRPr="003E7186" w:rsidRDefault="003E7186" w:rsidP="003E718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3E7186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кепка от солнца, солнцезащитные очки и крем;</w:t>
      </w:r>
    </w:p>
    <w:p w14:paraId="6D42FF08" w14:textId="77777777" w:rsidR="003E7186" w:rsidRPr="003E7186" w:rsidRDefault="003E7186" w:rsidP="003E718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3E7186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личный комплект посуды, предметы гигиены;</w:t>
      </w:r>
    </w:p>
    <w:p w14:paraId="3E3ECB18" w14:textId="77777777" w:rsidR="003E7186" w:rsidRPr="003E7186" w:rsidRDefault="003E7186" w:rsidP="003E718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3E7186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фонарик, батарейки, складной нож, спички;</w:t>
      </w:r>
    </w:p>
    <w:p w14:paraId="0A0234DC" w14:textId="77777777" w:rsidR="003E7186" w:rsidRPr="003E7186" w:rsidRDefault="003E7186" w:rsidP="003E718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3E7186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специфические медицинские препараты; препараты от укусов насекомых;</w:t>
      </w:r>
    </w:p>
    <w:p w14:paraId="11B286EF" w14:textId="77777777" w:rsidR="003E7186" w:rsidRPr="003E7186" w:rsidRDefault="003E7186" w:rsidP="003E718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3E7186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купальник;</w:t>
      </w:r>
    </w:p>
    <w:p w14:paraId="08EF3C58" w14:textId="77777777" w:rsidR="003E7186" w:rsidRPr="003E7186" w:rsidRDefault="003E7186" w:rsidP="003E718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3E7186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фотоаппарат, видеокамеру.</w:t>
      </w:r>
    </w:p>
    <w:p w14:paraId="5CEAB450" w14:textId="77777777" w:rsidR="003E7186" w:rsidRPr="003E7186" w:rsidRDefault="003E7186" w:rsidP="003E7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3E7186">
        <w:rPr>
          <w:rFonts w:ascii="Arial" w:eastAsia="Times New Roman" w:hAnsi="Arial" w:cs="Arial"/>
          <w:b/>
          <w:bCs/>
          <w:color w:val="171717"/>
          <w:sz w:val="21"/>
          <w:szCs w:val="21"/>
          <w:shd w:val="clear" w:color="auto" w:fill="FFFFFF"/>
          <w:lang w:eastAsia="ja-JP"/>
        </w:rPr>
        <w:t>Дополнительно:</w:t>
      </w:r>
      <w:r w:rsidRPr="003E7186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</w:r>
    </w:p>
    <w:p w14:paraId="331451AE" w14:textId="77777777" w:rsidR="003E7186" w:rsidRPr="003E7186" w:rsidRDefault="003E7186" w:rsidP="003E718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3E7186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для конного тура - брюки без грубых швов для езды на лошади, резиновые или кирзовые сапоги (должны не промокать и закрывать голенище от натирания о стремянной ремень/путлище);</w:t>
      </w:r>
    </w:p>
    <w:p w14:paraId="2D8E5A47" w14:textId="77777777" w:rsidR="003E7186" w:rsidRPr="003E7186" w:rsidRDefault="003E7186" w:rsidP="003E718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3E7186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для сплава: </w:t>
      </w:r>
      <w:proofErr w:type="spellStart"/>
      <w:r w:rsidRPr="003E7186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неопреновые</w:t>
      </w:r>
      <w:proofErr w:type="spellEnd"/>
      <w:r w:rsidRPr="003E7186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 ботинки или сандалии или кроссовки; сменную обувь после сплава;</w:t>
      </w:r>
    </w:p>
    <w:p w14:paraId="492A1602" w14:textId="77777777" w:rsidR="003E7186" w:rsidRPr="003E7186" w:rsidRDefault="003E7186" w:rsidP="003E718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3E7186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для пеших туров: </w:t>
      </w:r>
      <w:proofErr w:type="spellStart"/>
      <w:r w:rsidRPr="003E7186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треккинговые</w:t>
      </w:r>
      <w:proofErr w:type="spellEnd"/>
      <w:r w:rsidRPr="003E7186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 ботинки.</w:t>
      </w:r>
    </w:p>
    <w:p w14:paraId="14BFF117" w14:textId="6E9B17C0" w:rsidR="00A36754" w:rsidRPr="003E7186" w:rsidRDefault="003E7186" w:rsidP="003E7186">
      <w:r w:rsidRPr="003E7186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</w:r>
      <w:r w:rsidRPr="003E7186">
        <w:rPr>
          <w:rFonts w:ascii="Arial" w:eastAsia="Times New Roman" w:hAnsi="Arial" w:cs="Arial"/>
          <w:b/>
          <w:bCs/>
          <w:color w:val="171717"/>
          <w:sz w:val="21"/>
          <w:szCs w:val="21"/>
          <w:shd w:val="clear" w:color="auto" w:fill="FFFFFF"/>
          <w:lang w:eastAsia="ja-JP"/>
        </w:rPr>
        <w:t>Полезные телефоны</w:t>
      </w:r>
      <w:r w:rsidRPr="003E7186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</w:r>
      <w:r w:rsidRPr="003E7186">
        <w:rPr>
          <w:rFonts w:ascii="Arial" w:eastAsia="Times New Roman" w:hAnsi="Arial" w:cs="Arial"/>
          <w:color w:val="171717"/>
          <w:sz w:val="21"/>
          <w:szCs w:val="21"/>
          <w:shd w:val="clear" w:color="auto" w:fill="FFFFFF"/>
          <w:lang w:eastAsia="ja-JP"/>
        </w:rPr>
        <w:t>Принимающая сторона:</w:t>
      </w:r>
      <w:r w:rsidRPr="003E7186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</w:r>
      <w:r w:rsidRPr="003E7186">
        <w:rPr>
          <w:rFonts w:ascii="Arial" w:eastAsia="Times New Roman" w:hAnsi="Arial" w:cs="Arial"/>
          <w:b/>
          <w:bCs/>
          <w:color w:val="171717"/>
          <w:sz w:val="21"/>
          <w:szCs w:val="21"/>
          <w:shd w:val="clear" w:color="auto" w:fill="FFFFFF"/>
          <w:lang w:eastAsia="ja-JP"/>
        </w:rPr>
        <w:t>Офис в Уфе:</w:t>
      </w:r>
      <w:r w:rsidRPr="003E7186">
        <w:rPr>
          <w:rFonts w:ascii="Arial" w:eastAsia="Times New Roman" w:hAnsi="Arial" w:cs="Arial"/>
          <w:color w:val="171717"/>
          <w:sz w:val="21"/>
          <w:szCs w:val="21"/>
          <w:shd w:val="clear" w:color="auto" w:fill="FFFFFF"/>
          <w:lang w:eastAsia="ja-JP"/>
        </w:rPr>
        <w:t> (347)251-72-15, (347)279-60-09</w:t>
      </w:r>
      <w:r w:rsidRPr="003E7186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</w:r>
      <w:r w:rsidRPr="003E7186">
        <w:rPr>
          <w:rFonts w:ascii="Arial" w:eastAsia="Times New Roman" w:hAnsi="Arial" w:cs="Arial"/>
          <w:b/>
          <w:bCs/>
          <w:color w:val="171717"/>
          <w:sz w:val="21"/>
          <w:szCs w:val="21"/>
          <w:shd w:val="clear" w:color="auto" w:fill="FFFFFF"/>
          <w:lang w:eastAsia="ja-JP"/>
        </w:rPr>
        <w:t xml:space="preserve">Туристическая база «Тенгри» (с. </w:t>
      </w:r>
      <w:proofErr w:type="spellStart"/>
      <w:r w:rsidRPr="003E7186">
        <w:rPr>
          <w:rFonts w:ascii="Arial" w:eastAsia="Times New Roman" w:hAnsi="Arial" w:cs="Arial"/>
          <w:b/>
          <w:bCs/>
          <w:color w:val="171717"/>
          <w:sz w:val="21"/>
          <w:szCs w:val="21"/>
          <w:shd w:val="clear" w:color="auto" w:fill="FFFFFF"/>
          <w:lang w:eastAsia="ja-JP"/>
        </w:rPr>
        <w:t>Кага</w:t>
      </w:r>
      <w:proofErr w:type="spellEnd"/>
      <w:r w:rsidRPr="003E7186">
        <w:rPr>
          <w:rFonts w:ascii="Arial" w:eastAsia="Times New Roman" w:hAnsi="Arial" w:cs="Arial"/>
          <w:b/>
          <w:bCs/>
          <w:color w:val="171717"/>
          <w:sz w:val="21"/>
          <w:szCs w:val="21"/>
          <w:shd w:val="clear" w:color="auto" w:fill="FFFFFF"/>
          <w:lang w:eastAsia="ja-JP"/>
        </w:rPr>
        <w:t>):</w:t>
      </w:r>
      <w:r w:rsidRPr="003E7186">
        <w:rPr>
          <w:rFonts w:ascii="Arial" w:eastAsia="Times New Roman" w:hAnsi="Arial" w:cs="Arial"/>
          <w:color w:val="171717"/>
          <w:sz w:val="21"/>
          <w:szCs w:val="21"/>
          <w:shd w:val="clear" w:color="auto" w:fill="FFFFFF"/>
          <w:lang w:eastAsia="ja-JP"/>
        </w:rPr>
        <w:t> (34792)77-520</w:t>
      </w:r>
      <w:r w:rsidRPr="003E7186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</w:r>
      <w:r w:rsidRPr="003E7186">
        <w:rPr>
          <w:rFonts w:ascii="Arial" w:eastAsia="Times New Roman" w:hAnsi="Arial" w:cs="Arial"/>
          <w:b/>
          <w:bCs/>
          <w:color w:val="171717"/>
          <w:sz w:val="21"/>
          <w:szCs w:val="21"/>
          <w:shd w:val="clear" w:color="auto" w:fill="FFFFFF"/>
          <w:lang w:eastAsia="ja-JP"/>
        </w:rPr>
        <w:t>Дежурный администратор:</w:t>
      </w:r>
      <w:r w:rsidRPr="003E7186">
        <w:rPr>
          <w:rFonts w:ascii="Arial" w:eastAsia="Times New Roman" w:hAnsi="Arial" w:cs="Arial"/>
          <w:color w:val="171717"/>
          <w:sz w:val="21"/>
          <w:szCs w:val="21"/>
          <w:shd w:val="clear" w:color="auto" w:fill="FFFFFF"/>
          <w:lang w:eastAsia="ja-JP"/>
        </w:rPr>
        <w:t> 8-927-927-926-6 (круглосуточно)</w:t>
      </w:r>
      <w:r w:rsidRPr="003E7186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</w:r>
      <w:r w:rsidRPr="003E7186">
        <w:rPr>
          <w:rFonts w:ascii="Arial" w:eastAsia="Times New Roman" w:hAnsi="Arial" w:cs="Arial"/>
          <w:color w:val="171717"/>
          <w:sz w:val="21"/>
          <w:szCs w:val="21"/>
          <w:shd w:val="clear" w:color="auto" w:fill="FFFFFF"/>
          <w:lang w:eastAsia="ja-JP"/>
        </w:rPr>
        <w:t xml:space="preserve">ж/д вокзал </w:t>
      </w:r>
      <w:proofErr w:type="spellStart"/>
      <w:r w:rsidRPr="003E7186">
        <w:rPr>
          <w:rFonts w:ascii="Arial" w:eastAsia="Times New Roman" w:hAnsi="Arial" w:cs="Arial"/>
          <w:color w:val="171717"/>
          <w:sz w:val="21"/>
          <w:szCs w:val="21"/>
          <w:shd w:val="clear" w:color="auto" w:fill="FFFFFF"/>
          <w:lang w:eastAsia="ja-JP"/>
        </w:rPr>
        <w:t>г.Челябинск</w:t>
      </w:r>
      <w:proofErr w:type="spellEnd"/>
      <w:r w:rsidRPr="003E7186">
        <w:rPr>
          <w:rFonts w:ascii="Arial" w:eastAsia="Times New Roman" w:hAnsi="Arial" w:cs="Arial"/>
          <w:color w:val="171717"/>
          <w:sz w:val="21"/>
          <w:szCs w:val="21"/>
          <w:shd w:val="clear" w:color="auto" w:fill="FFFFFF"/>
          <w:lang w:eastAsia="ja-JP"/>
        </w:rPr>
        <w:t>: (351)268-68-68, 268-25-95</w:t>
      </w:r>
      <w:r w:rsidRPr="003E7186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</w:r>
      <w:r w:rsidRPr="003E7186">
        <w:rPr>
          <w:rFonts w:ascii="Arial" w:eastAsia="Times New Roman" w:hAnsi="Arial" w:cs="Arial"/>
          <w:color w:val="171717"/>
          <w:sz w:val="21"/>
          <w:szCs w:val="21"/>
          <w:shd w:val="clear" w:color="auto" w:fill="FFFFFF"/>
          <w:lang w:eastAsia="ja-JP"/>
        </w:rPr>
        <w:t xml:space="preserve">автовокзал </w:t>
      </w:r>
      <w:proofErr w:type="spellStart"/>
      <w:r w:rsidRPr="003E7186">
        <w:rPr>
          <w:rFonts w:ascii="Arial" w:eastAsia="Times New Roman" w:hAnsi="Arial" w:cs="Arial"/>
          <w:color w:val="171717"/>
          <w:sz w:val="21"/>
          <w:szCs w:val="21"/>
          <w:shd w:val="clear" w:color="auto" w:fill="FFFFFF"/>
          <w:lang w:eastAsia="ja-JP"/>
        </w:rPr>
        <w:t>г.Челябинск</w:t>
      </w:r>
      <w:proofErr w:type="spellEnd"/>
      <w:r w:rsidRPr="003E7186">
        <w:rPr>
          <w:rFonts w:ascii="Arial" w:eastAsia="Times New Roman" w:hAnsi="Arial" w:cs="Arial"/>
          <w:color w:val="171717"/>
          <w:sz w:val="21"/>
          <w:szCs w:val="21"/>
          <w:shd w:val="clear" w:color="auto" w:fill="FFFFFF"/>
          <w:lang w:eastAsia="ja-JP"/>
        </w:rPr>
        <w:t>: северный (351)790-04-00, южный (351)260-29-03</w:t>
      </w:r>
      <w:r w:rsidRPr="003E7186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</w:r>
      <w:r w:rsidRPr="003E7186">
        <w:rPr>
          <w:rFonts w:ascii="Arial" w:eastAsia="Times New Roman" w:hAnsi="Arial" w:cs="Arial"/>
          <w:color w:val="171717"/>
          <w:sz w:val="21"/>
          <w:szCs w:val="21"/>
          <w:shd w:val="clear" w:color="auto" w:fill="FFFFFF"/>
          <w:lang w:eastAsia="ja-JP"/>
        </w:rPr>
        <w:t xml:space="preserve">ж/д вокзал </w:t>
      </w:r>
      <w:proofErr w:type="spellStart"/>
      <w:r w:rsidRPr="003E7186">
        <w:rPr>
          <w:rFonts w:ascii="Arial" w:eastAsia="Times New Roman" w:hAnsi="Arial" w:cs="Arial"/>
          <w:color w:val="171717"/>
          <w:sz w:val="21"/>
          <w:szCs w:val="21"/>
          <w:shd w:val="clear" w:color="auto" w:fill="FFFFFF"/>
          <w:lang w:eastAsia="ja-JP"/>
        </w:rPr>
        <w:t>г.Уфа</w:t>
      </w:r>
      <w:proofErr w:type="spellEnd"/>
      <w:r w:rsidRPr="003E7186">
        <w:rPr>
          <w:rFonts w:ascii="Arial" w:eastAsia="Times New Roman" w:hAnsi="Arial" w:cs="Arial"/>
          <w:color w:val="171717"/>
          <w:sz w:val="21"/>
          <w:szCs w:val="21"/>
          <w:shd w:val="clear" w:color="auto" w:fill="FFFFFF"/>
          <w:lang w:eastAsia="ja-JP"/>
        </w:rPr>
        <w:t>: (347) 251-40-00, 282-40-00</w:t>
      </w:r>
      <w:r w:rsidRPr="003E7186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</w:r>
      <w:r w:rsidRPr="003E7186">
        <w:rPr>
          <w:rFonts w:ascii="Arial" w:eastAsia="Times New Roman" w:hAnsi="Arial" w:cs="Arial"/>
          <w:color w:val="171717"/>
          <w:sz w:val="21"/>
          <w:szCs w:val="21"/>
          <w:shd w:val="clear" w:color="auto" w:fill="FFFFFF"/>
          <w:lang w:eastAsia="ja-JP"/>
        </w:rPr>
        <w:t xml:space="preserve">автовокзал </w:t>
      </w:r>
      <w:proofErr w:type="spellStart"/>
      <w:r w:rsidRPr="003E7186">
        <w:rPr>
          <w:rFonts w:ascii="Arial" w:eastAsia="Times New Roman" w:hAnsi="Arial" w:cs="Arial"/>
          <w:color w:val="171717"/>
          <w:sz w:val="21"/>
          <w:szCs w:val="21"/>
          <w:shd w:val="clear" w:color="auto" w:fill="FFFFFF"/>
          <w:lang w:eastAsia="ja-JP"/>
        </w:rPr>
        <w:t>г.Уфа</w:t>
      </w:r>
      <w:proofErr w:type="spellEnd"/>
      <w:r w:rsidRPr="003E7186">
        <w:rPr>
          <w:rFonts w:ascii="Arial" w:eastAsia="Times New Roman" w:hAnsi="Arial" w:cs="Arial"/>
          <w:color w:val="171717"/>
          <w:sz w:val="21"/>
          <w:szCs w:val="21"/>
          <w:shd w:val="clear" w:color="auto" w:fill="FFFFFF"/>
          <w:lang w:eastAsia="ja-JP"/>
        </w:rPr>
        <w:t>: северный (347)242-77-22, южный (347)282-06-08, 282-06-01</w:t>
      </w:r>
      <w:r w:rsidRPr="003E7186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</w:r>
      <w:r w:rsidRPr="003E7186">
        <w:rPr>
          <w:rFonts w:ascii="Arial" w:eastAsia="Times New Roman" w:hAnsi="Arial" w:cs="Arial"/>
          <w:color w:val="171717"/>
          <w:sz w:val="21"/>
          <w:szCs w:val="21"/>
          <w:shd w:val="clear" w:color="auto" w:fill="FFFFFF"/>
          <w:lang w:eastAsia="ja-JP"/>
        </w:rPr>
        <w:t xml:space="preserve">автовокзал </w:t>
      </w:r>
      <w:proofErr w:type="spellStart"/>
      <w:r w:rsidRPr="003E7186">
        <w:rPr>
          <w:rFonts w:ascii="Arial" w:eastAsia="Times New Roman" w:hAnsi="Arial" w:cs="Arial"/>
          <w:color w:val="171717"/>
          <w:sz w:val="21"/>
          <w:szCs w:val="21"/>
          <w:shd w:val="clear" w:color="auto" w:fill="FFFFFF"/>
          <w:lang w:eastAsia="ja-JP"/>
        </w:rPr>
        <w:t>г.Белорецк</w:t>
      </w:r>
      <w:proofErr w:type="spellEnd"/>
      <w:r w:rsidRPr="003E7186">
        <w:rPr>
          <w:rFonts w:ascii="Arial" w:eastAsia="Times New Roman" w:hAnsi="Arial" w:cs="Arial"/>
          <w:color w:val="171717"/>
          <w:sz w:val="21"/>
          <w:szCs w:val="21"/>
          <w:shd w:val="clear" w:color="auto" w:fill="FFFFFF"/>
          <w:lang w:eastAsia="ja-JP"/>
        </w:rPr>
        <w:t>: (34792) 5-35-80, 5-40-09</w:t>
      </w:r>
      <w:bookmarkStart w:id="0" w:name="_GoBack"/>
      <w:bookmarkEnd w:id="0"/>
    </w:p>
    <w:sectPr w:rsidR="00A36754" w:rsidRPr="003E7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7413A"/>
    <w:multiLevelType w:val="hybridMultilevel"/>
    <w:tmpl w:val="0B88D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56E67"/>
    <w:multiLevelType w:val="multilevel"/>
    <w:tmpl w:val="6866B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7A50BD"/>
    <w:multiLevelType w:val="multilevel"/>
    <w:tmpl w:val="469AE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73C30"/>
    <w:multiLevelType w:val="multilevel"/>
    <w:tmpl w:val="6268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3B3B92"/>
    <w:multiLevelType w:val="multilevel"/>
    <w:tmpl w:val="18CA4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2017F4"/>
    <w:multiLevelType w:val="multilevel"/>
    <w:tmpl w:val="1D547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150918"/>
    <w:multiLevelType w:val="multilevel"/>
    <w:tmpl w:val="3B9E9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A73514"/>
    <w:multiLevelType w:val="multilevel"/>
    <w:tmpl w:val="0142B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5F5EE3"/>
    <w:multiLevelType w:val="multilevel"/>
    <w:tmpl w:val="E87E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F1439B"/>
    <w:multiLevelType w:val="multilevel"/>
    <w:tmpl w:val="C252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CD45E6"/>
    <w:multiLevelType w:val="multilevel"/>
    <w:tmpl w:val="9FFE8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2E4B9E"/>
    <w:multiLevelType w:val="multilevel"/>
    <w:tmpl w:val="3EC6A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405B47"/>
    <w:multiLevelType w:val="multilevel"/>
    <w:tmpl w:val="E170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9"/>
  </w:num>
  <w:num w:numId="6">
    <w:abstractNumId w:val="1"/>
  </w:num>
  <w:num w:numId="7">
    <w:abstractNumId w:val="11"/>
  </w:num>
  <w:num w:numId="8">
    <w:abstractNumId w:val="5"/>
  </w:num>
  <w:num w:numId="9">
    <w:abstractNumId w:val="10"/>
  </w:num>
  <w:num w:numId="10">
    <w:abstractNumId w:val="2"/>
  </w:num>
  <w:num w:numId="11">
    <w:abstractNumId w:val="8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754"/>
    <w:rsid w:val="003E7186"/>
    <w:rsid w:val="009D252E"/>
    <w:rsid w:val="00A36754"/>
    <w:rsid w:val="00A854DC"/>
    <w:rsid w:val="00AD5247"/>
    <w:rsid w:val="00C37C74"/>
    <w:rsid w:val="00D060B2"/>
    <w:rsid w:val="00E0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8940"/>
  <w15:chartTrackingRefBased/>
  <w15:docId w15:val="{2E052A2B-119D-4172-8CBE-62228E45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367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6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675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367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No Spacing"/>
    <w:uiPriority w:val="1"/>
    <w:qFormat/>
    <w:rsid w:val="00A3675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D5247"/>
    <w:pPr>
      <w:ind w:left="720"/>
      <w:contextualSpacing/>
    </w:pPr>
  </w:style>
  <w:style w:type="character" w:styleId="a7">
    <w:name w:val="Emphasis"/>
    <w:basedOn w:val="a0"/>
    <w:uiPriority w:val="20"/>
    <w:qFormat/>
    <w:rsid w:val="00A854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0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Данилкина Эмма</dc:creator>
  <cp:keywords/>
  <dc:description/>
  <cp:lastModifiedBy>Lina</cp:lastModifiedBy>
  <cp:revision>12</cp:revision>
  <dcterms:created xsi:type="dcterms:W3CDTF">2019-01-16T12:14:00Z</dcterms:created>
  <dcterms:modified xsi:type="dcterms:W3CDTF">2023-04-28T14:53:00Z</dcterms:modified>
</cp:coreProperties>
</file>