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6C3E" w14:textId="62958F87" w:rsidR="007F206A" w:rsidRDefault="007F206A" w:rsidP="007F206A">
      <w:pPr>
        <w:pStyle w:val="2"/>
        <w:shd w:val="clear" w:color="auto" w:fill="FFFFFF"/>
        <w:spacing w:before="0" w:after="300"/>
        <w:jc w:val="center"/>
        <w:rPr>
          <w:rFonts w:ascii="Arial" w:hAnsi="Arial" w:cs="Arial"/>
          <w:color w:val="171717"/>
        </w:rPr>
      </w:pPr>
      <w:r>
        <w:rPr>
          <w:rFonts w:ascii="Arial" w:hAnsi="Arial" w:cs="Arial"/>
          <w:b/>
          <w:bCs/>
          <w:color w:val="171717"/>
        </w:rPr>
        <w:t xml:space="preserve">Памятка туристу в </w:t>
      </w:r>
      <w:r w:rsidR="00341BE6">
        <w:rPr>
          <w:rFonts w:ascii="Arial" w:hAnsi="Arial" w:cs="Arial"/>
          <w:b/>
          <w:bCs/>
          <w:color w:val="171717"/>
        </w:rPr>
        <w:t>Железноводске</w:t>
      </w:r>
    </w:p>
    <w:p w14:paraId="19689F81" w14:textId="77777777" w:rsidR="00341BE6" w:rsidRPr="00341BE6" w:rsidRDefault="00341BE6" w:rsidP="00341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Основные условия и правила пребывания туристов в </w:t>
      </w:r>
      <w:proofErr w:type="spellStart"/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>в</w:t>
      </w:r>
      <w:proofErr w:type="spellEnd"/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t xml:space="preserve"> Кавказских Минеральных Водах (Кисловодск, Ессентуки, Железноводск, Пятигорск)</w:t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shd w:val="clear" w:color="auto" w:fill="FFFFFF"/>
          <w:lang w:eastAsia="ja-JP"/>
        </w:rPr>
        <w:br/>
      </w:r>
      <w:bookmarkStart w:id="0" w:name="_GoBack"/>
      <w:bookmarkEnd w:id="0"/>
    </w:p>
    <w:p w14:paraId="5DBBC75E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Во избежание различных недоразумений, которые могут омрачить ваш отдых, предлагаем Вам ознакомиться с некоторыми правилами и особенностями заселения и пребывания в здравницах Кавказских Минеральных Вод.</w:t>
      </w:r>
    </w:p>
    <w:p w14:paraId="5C813E81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заезде в санаторий: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паспорт, ваучер, страховой полис обязательного медицинского страхования, санаторно-курортную карту установленного образца (ф. 072/у) давностью не более двух месяцев;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документы для размещения в санатории детей до 14 лет: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свидетельство о рождении, страховой полис обязательного медицинского страхования, санаторно-курортную карту установленной формы (ф. 076у) давностью не более двух месяцев; выписку из истории болезни ребенка с данными клинико-лабораторного обследования давностью не более 1 месяца (клинический анализ крови и мочи и т.д.); анализ на энтеробиоз; заключение врача-дерматолога об отсутствии заразных заболеваний кожи;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при бронировании путевки для детей до 14 лет в санатории необходимо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обратить внимание на ограничения по возрасту со стороны санатория для детей.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Внимание! Компания «Алеан» не несет ответственность при </w:t>
      </w:r>
      <w:proofErr w:type="spellStart"/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незаселении</w:t>
      </w:r>
      <w:proofErr w:type="spellEnd"/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 xml:space="preserve"> отдыхающих в санаторий, в случае несоблюдения ими требований санатория к возрасту детей!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размещение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номер производится в день, указанный в ваучере (не ранее расчетного часа, указанного в ваучере или не ранее 8.00, если расчетный час не указан); санаторий оставляет за собой право не предоставлять размещение при досрочном заезде; предоставить номер любой категории имеющийся в наличии за дополнительную плату в кассу санатория.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несвоевременный заезд: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заезде позднее, чем дата, указанная в ваучере, опоздание не учитывается и не компенсируется; санаторий оставляет за собой право разместить туристов исходя из наличия свободных мест, или отказать в приеме и размещении.</w:t>
      </w:r>
    </w:p>
    <w:p w14:paraId="6547CB8E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санатории:</w:t>
      </w:r>
    </w:p>
    <w:p w14:paraId="0E58E79F" w14:textId="77777777" w:rsidR="00341BE6" w:rsidRPr="00341BE6" w:rsidRDefault="00341BE6" w:rsidP="00341B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правила пребывания в санатории Вы получите на руки вместе с путевкой. Но в целом все они подчинены правилам проживания в общественных местах;</w:t>
      </w:r>
    </w:p>
    <w:p w14:paraId="03BA7ADC" w14:textId="77777777" w:rsidR="00341BE6" w:rsidRPr="00341BE6" w:rsidRDefault="00341BE6" w:rsidP="00341B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проживание в санатории с животными не допускается;</w:t>
      </w:r>
    </w:p>
    <w:p w14:paraId="2407F0F6" w14:textId="77777777" w:rsidR="00341BE6" w:rsidRPr="00341BE6" w:rsidRDefault="00341BE6" w:rsidP="00341BE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случае нарушения отдыхающими правил проживания в здравнице или нанесения материального ущерба, санаторий оставляет за собой право настаивать на возмещении ущерба или на выселении отдыхающих из санатория.</w:t>
      </w:r>
    </w:p>
    <w:p w14:paraId="5FB3D931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Компания «Алеан» не несет ответственности, если администрация санатория приняла решение о досрочном выселении отдыхающих из санатория за нарушение внутреннего распорядка!</w:t>
      </w:r>
    </w:p>
    <w:p w14:paraId="11A0261D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Лечение:</w:t>
      </w:r>
    </w:p>
    <w:p w14:paraId="47E2DCEF" w14:textId="77777777" w:rsidR="00341BE6" w:rsidRPr="00341BE6" w:rsidRDefault="00341BE6" w:rsidP="00341BE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ваше лечение начинается с приема у врача. На основании данных санаторно-курортной карты и собеседования Вам будут назначены процедуры, входящие в стоимость путевки. Возможно, будут рекомендованы дополнительные исследования или процедуры за дополнительную плату;</w:t>
      </w:r>
    </w:p>
    <w:p w14:paraId="654291B7" w14:textId="77777777" w:rsidR="00341BE6" w:rsidRPr="00341BE6" w:rsidRDefault="00341BE6" w:rsidP="00341BE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процедуры отпускаются по записи;</w:t>
      </w:r>
    </w:p>
    <w:p w14:paraId="45DD11F7" w14:textId="77777777" w:rsidR="00341BE6" w:rsidRPr="00341BE6" w:rsidRDefault="00341BE6" w:rsidP="00341BE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воскресенье процедуры не отпускаются.</w:t>
      </w:r>
    </w:p>
    <w:p w14:paraId="4D070D91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Питание:</w:t>
      </w:r>
    </w:p>
    <w:p w14:paraId="22A04F8A" w14:textId="77777777" w:rsidR="00341BE6" w:rsidRPr="00341BE6" w:rsidRDefault="00341BE6" w:rsidP="00341B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основной массе санаториев диетическое, предоставляется по нескольким видам диет, одна из которых будет Вам рекомендована Вашим лечащим врачом;</w:t>
      </w:r>
    </w:p>
    <w:p w14:paraId="7B182F21" w14:textId="77777777" w:rsidR="00341BE6" w:rsidRPr="00341BE6" w:rsidRDefault="00341BE6" w:rsidP="00341B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ответственность за качество и калорийность предоставляемого питания лежит на администрации объекта размещения, если иное не указано в договоре или в путевке;</w:t>
      </w:r>
    </w:p>
    <w:p w14:paraId="69D5088F" w14:textId="77777777" w:rsidR="00341BE6" w:rsidRPr="00341BE6" w:rsidRDefault="00341BE6" w:rsidP="00341BE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питание в праздничные и выходные дни без изменений.</w:t>
      </w:r>
    </w:p>
    <w:p w14:paraId="2CB654A8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Выезд из санатория: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осуществляется в день окончания срока путевки, согласно расчетному часу в санатории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Внимание! Если в ваучере указано: «выезд до 8:00 без завтрака», то последним днем обслуживания является предыдущий день. После 8:00 Ваше обслуживание заканчивается: питание и процедуры не отпускаются, размещение не предоставляется.</w:t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br/>
        <w:t>Будьте внимательны при покупке обратных билетов!</w:t>
      </w:r>
    </w:p>
    <w:p w14:paraId="69DA6A6D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Досрочный выезд из санатория:</w:t>
      </w:r>
    </w:p>
    <w:p w14:paraId="7B31B6AE" w14:textId="77777777" w:rsidR="00341BE6" w:rsidRPr="00341BE6" w:rsidRDefault="00341BE6" w:rsidP="00341B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преждевременный выезд без уважительных причин материально не компенсируется;</w:t>
      </w:r>
    </w:p>
    <w:p w14:paraId="3D3A1E4F" w14:textId="77777777" w:rsidR="00341BE6" w:rsidRPr="00341BE6" w:rsidRDefault="00341BE6" w:rsidP="00341BE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при досрочном отъезде по уважительной причине (болезнь, противопоказания к лечению, смерть родственников и т.п.) Вам необходимо написать заявление на имя руководителя санатория с указанием причины досрочного отъезда и получить на руки документы, подтверждающие время фактического пребывания в санатории. На основании этих документов Ваше агентство возможно вернет Вам деньги за неиспользованные дни.</w:t>
      </w:r>
    </w:p>
    <w:p w14:paraId="79A98228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Продление сроков пребывания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в санатории возможно только при согласии санатория с доплатой за продлеваемые дни пребывания на месте (в санатории), в Вашем агентстве, в офисе группы компаний «АЛЕАН» или в офисе компании «Алеан КМВ» в городе Кисловодске.</w:t>
      </w:r>
    </w:p>
    <w:p w14:paraId="76F320FA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Правила пребывания в санатории иностранных граждан: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по прибытии на территорию Российской Федерации в трехдневный срок обязаны зарегистрироваться по месту пребывания. С этим вопросом в день заезда в санаторий необходимо обратиться в службу размещения. Объекты размещения (санатории, пансионаты, гостиницы) обязаны зарегистрировать иностранцев, отдыхающих по путевке. В некоторых случаях иностранные граждане обязаны самостоятельно пройти регистрацию, для чего нужно обратиться в городскую ИФМС.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</w: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Необходимые для регистрации документы:</w:t>
      </w:r>
    </w:p>
    <w:p w14:paraId="68451F1D" w14:textId="77777777" w:rsidR="00341BE6" w:rsidRPr="00341BE6" w:rsidRDefault="00341BE6" w:rsidP="00341BE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Оригинал паспорта, визы и миграционной карты;</w:t>
      </w:r>
    </w:p>
    <w:p w14:paraId="3EC784F6" w14:textId="77777777" w:rsidR="00341BE6" w:rsidRPr="00341BE6" w:rsidRDefault="00341BE6" w:rsidP="00341BE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Санаторно-курортная путевка, ваучер туриста;</w:t>
      </w:r>
    </w:p>
    <w:p w14:paraId="07449AA7" w14:textId="77777777" w:rsidR="00341BE6" w:rsidRPr="00341BE6" w:rsidRDefault="00341BE6" w:rsidP="00341BE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Заявление от иностранца о регистрации.</w:t>
      </w:r>
    </w:p>
    <w:p w14:paraId="6DED9E81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К иностранному гражданину, в трехдневный срок не оформившему регистрацию, применяются штрафные санкции!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Официально регистрация бесплатная услуга, но в санатории могут попросить оплату.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Ориентировочная стоимость регистрации — 300–600 рублей.</w:t>
      </w:r>
    </w:p>
    <w:p w14:paraId="4FE6B0A6" w14:textId="77777777" w:rsidR="00341BE6" w:rsidRPr="00341BE6" w:rsidRDefault="00341BE6" w:rsidP="00341B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341BE6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Трансфер: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при покупке путевки Вы можете заказать трансфер из аэропорта Минеральные Воды до санатория или с железнодорожного вокзала до санатория.</w:t>
      </w:r>
      <w:r w:rsidRPr="00341BE6">
        <w:rPr>
          <w:rFonts w:ascii="Arial" w:eastAsia="Times New Roman" w:hAnsi="Arial" w:cs="Arial"/>
          <w:color w:val="171717"/>
          <w:sz w:val="21"/>
          <w:szCs w:val="21"/>
          <w:lang w:eastAsia="ja-JP"/>
        </w:rPr>
        <w:br/>
        <w:t>Вас будут встречать у вагона или в зале прилета с табличкой, на которой будет указана Ваша фамилия.</w:t>
      </w:r>
    </w:p>
    <w:p w14:paraId="20C233A6" w14:textId="77777777" w:rsidR="0087224B" w:rsidRPr="00E4763C" w:rsidRDefault="0087224B" w:rsidP="00341BE6">
      <w:pPr>
        <w:spacing w:after="0" w:line="240" w:lineRule="auto"/>
      </w:pPr>
    </w:p>
    <w:sectPr w:rsidR="0087224B" w:rsidRPr="00E4763C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807"/>
    <w:multiLevelType w:val="multilevel"/>
    <w:tmpl w:val="6E56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743DC"/>
    <w:multiLevelType w:val="multilevel"/>
    <w:tmpl w:val="1F8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61B66"/>
    <w:multiLevelType w:val="multilevel"/>
    <w:tmpl w:val="8622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20FF8"/>
    <w:multiLevelType w:val="multilevel"/>
    <w:tmpl w:val="BE6A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C1918"/>
    <w:multiLevelType w:val="multilevel"/>
    <w:tmpl w:val="A27E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77AC6"/>
    <w:multiLevelType w:val="multilevel"/>
    <w:tmpl w:val="B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54DA6"/>
    <w:multiLevelType w:val="multilevel"/>
    <w:tmpl w:val="2760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22414"/>
    <w:multiLevelType w:val="multilevel"/>
    <w:tmpl w:val="B22C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0050E"/>
    <w:multiLevelType w:val="multilevel"/>
    <w:tmpl w:val="0E8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C62143"/>
    <w:multiLevelType w:val="multilevel"/>
    <w:tmpl w:val="904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B0503"/>
    <w:multiLevelType w:val="multilevel"/>
    <w:tmpl w:val="F89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C47634"/>
    <w:multiLevelType w:val="multilevel"/>
    <w:tmpl w:val="085C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5D5EB5"/>
    <w:multiLevelType w:val="multilevel"/>
    <w:tmpl w:val="0678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AD4BD8"/>
    <w:multiLevelType w:val="multilevel"/>
    <w:tmpl w:val="D25C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752E4B"/>
    <w:multiLevelType w:val="multilevel"/>
    <w:tmpl w:val="466C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03576C"/>
    <w:multiLevelType w:val="multilevel"/>
    <w:tmpl w:val="3ED2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325E16"/>
    <w:multiLevelType w:val="multilevel"/>
    <w:tmpl w:val="8B68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C026D"/>
    <w:multiLevelType w:val="multilevel"/>
    <w:tmpl w:val="6782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687C85"/>
    <w:multiLevelType w:val="multilevel"/>
    <w:tmpl w:val="982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90523"/>
    <w:multiLevelType w:val="multilevel"/>
    <w:tmpl w:val="9BBE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DC59AE"/>
    <w:multiLevelType w:val="multilevel"/>
    <w:tmpl w:val="7EF0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822810"/>
    <w:multiLevelType w:val="multilevel"/>
    <w:tmpl w:val="45D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B91631"/>
    <w:multiLevelType w:val="multilevel"/>
    <w:tmpl w:val="18B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00372"/>
    <w:multiLevelType w:val="multilevel"/>
    <w:tmpl w:val="A51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67FB0"/>
    <w:multiLevelType w:val="multilevel"/>
    <w:tmpl w:val="C02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4E066B"/>
    <w:multiLevelType w:val="multilevel"/>
    <w:tmpl w:val="BB64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5743C"/>
    <w:multiLevelType w:val="multilevel"/>
    <w:tmpl w:val="D5C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507B51"/>
    <w:multiLevelType w:val="multilevel"/>
    <w:tmpl w:val="255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3350DB"/>
    <w:multiLevelType w:val="multilevel"/>
    <w:tmpl w:val="60F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D1709"/>
    <w:multiLevelType w:val="multilevel"/>
    <w:tmpl w:val="F88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E90832"/>
    <w:multiLevelType w:val="multilevel"/>
    <w:tmpl w:val="4F3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62260B"/>
    <w:multiLevelType w:val="multilevel"/>
    <w:tmpl w:val="621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A7B40"/>
    <w:multiLevelType w:val="multilevel"/>
    <w:tmpl w:val="221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26"/>
  </w:num>
  <w:num w:numId="5">
    <w:abstractNumId w:val="30"/>
  </w:num>
  <w:num w:numId="6">
    <w:abstractNumId w:val="7"/>
  </w:num>
  <w:num w:numId="7">
    <w:abstractNumId w:val="40"/>
  </w:num>
  <w:num w:numId="8">
    <w:abstractNumId w:val="39"/>
  </w:num>
  <w:num w:numId="9">
    <w:abstractNumId w:val="35"/>
  </w:num>
  <w:num w:numId="10">
    <w:abstractNumId w:val="18"/>
  </w:num>
  <w:num w:numId="11">
    <w:abstractNumId w:val="8"/>
  </w:num>
  <w:num w:numId="12">
    <w:abstractNumId w:val="28"/>
  </w:num>
  <w:num w:numId="13">
    <w:abstractNumId w:val="6"/>
  </w:num>
  <w:num w:numId="14">
    <w:abstractNumId w:val="23"/>
  </w:num>
  <w:num w:numId="15">
    <w:abstractNumId w:val="9"/>
  </w:num>
  <w:num w:numId="16">
    <w:abstractNumId w:val="21"/>
  </w:num>
  <w:num w:numId="17">
    <w:abstractNumId w:val="37"/>
  </w:num>
  <w:num w:numId="18">
    <w:abstractNumId w:val="3"/>
  </w:num>
  <w:num w:numId="19">
    <w:abstractNumId w:val="22"/>
  </w:num>
  <w:num w:numId="20">
    <w:abstractNumId w:val="5"/>
  </w:num>
  <w:num w:numId="21">
    <w:abstractNumId w:val="15"/>
  </w:num>
  <w:num w:numId="22">
    <w:abstractNumId w:val="14"/>
  </w:num>
  <w:num w:numId="23">
    <w:abstractNumId w:val="11"/>
  </w:num>
  <w:num w:numId="24">
    <w:abstractNumId w:val="20"/>
  </w:num>
  <w:num w:numId="25">
    <w:abstractNumId w:val="0"/>
  </w:num>
  <w:num w:numId="26">
    <w:abstractNumId w:val="32"/>
  </w:num>
  <w:num w:numId="27">
    <w:abstractNumId w:val="16"/>
  </w:num>
  <w:num w:numId="28">
    <w:abstractNumId w:val="2"/>
  </w:num>
  <w:num w:numId="29">
    <w:abstractNumId w:val="36"/>
  </w:num>
  <w:num w:numId="30">
    <w:abstractNumId w:val="24"/>
  </w:num>
  <w:num w:numId="31">
    <w:abstractNumId w:val="13"/>
  </w:num>
  <w:num w:numId="32">
    <w:abstractNumId w:val="27"/>
  </w:num>
  <w:num w:numId="33">
    <w:abstractNumId w:val="38"/>
  </w:num>
  <w:num w:numId="34">
    <w:abstractNumId w:val="31"/>
  </w:num>
  <w:num w:numId="35">
    <w:abstractNumId w:val="17"/>
  </w:num>
  <w:num w:numId="36">
    <w:abstractNumId w:val="10"/>
  </w:num>
  <w:num w:numId="37">
    <w:abstractNumId w:val="33"/>
  </w:num>
  <w:num w:numId="38">
    <w:abstractNumId w:val="34"/>
  </w:num>
  <w:num w:numId="39">
    <w:abstractNumId w:val="25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61"/>
    <w:rsid w:val="000311DD"/>
    <w:rsid w:val="00341BE6"/>
    <w:rsid w:val="003A7DAC"/>
    <w:rsid w:val="003C3348"/>
    <w:rsid w:val="00444AF4"/>
    <w:rsid w:val="007265E3"/>
    <w:rsid w:val="007F206A"/>
    <w:rsid w:val="0087224B"/>
    <w:rsid w:val="00920561"/>
    <w:rsid w:val="00A71A11"/>
    <w:rsid w:val="00C8302B"/>
    <w:rsid w:val="00E4763C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7FC0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E84E83"/>
  </w:style>
  <w:style w:type="character" w:customStyle="1" w:styleId="50">
    <w:name w:val="Заголовок 5 Знак"/>
    <w:basedOn w:val="a0"/>
    <w:link w:val="5"/>
    <w:uiPriority w:val="9"/>
    <w:semiHidden/>
    <w:rsid w:val="003C334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F2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Lina</cp:lastModifiedBy>
  <cp:revision>16</cp:revision>
  <dcterms:created xsi:type="dcterms:W3CDTF">2018-04-02T08:44:00Z</dcterms:created>
  <dcterms:modified xsi:type="dcterms:W3CDTF">2023-05-04T14:47:00Z</dcterms:modified>
</cp:coreProperties>
</file>